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7C" w:rsidRPr="0024324B" w:rsidRDefault="009D3604" w:rsidP="00483AC3">
      <w:pPr>
        <w:pStyle w:val="a4"/>
        <w:tabs>
          <w:tab w:val="left" w:pos="3828"/>
        </w:tabs>
        <w:spacing w:before="240"/>
        <w:jc w:val="center"/>
        <w:rPr>
          <w:rFonts w:asciiTheme="majorHAnsi" w:hAnsiTheme="majorHAnsi"/>
          <w:b/>
          <w:szCs w:val="28"/>
        </w:rPr>
      </w:pPr>
      <w:bookmarkStart w:id="0" w:name="_GoBack"/>
      <w:r>
        <w:rPr>
          <w:rFonts w:asciiTheme="majorHAnsi" w:hAnsiTheme="majorHAnsi"/>
          <w:b/>
          <w:szCs w:val="28"/>
        </w:rPr>
        <w:t xml:space="preserve"> </w:t>
      </w:r>
      <w:r w:rsidR="00483AC3">
        <w:rPr>
          <w:rFonts w:asciiTheme="majorHAnsi" w:hAnsiTheme="majorHAnsi"/>
          <w:b/>
          <w:szCs w:val="28"/>
        </w:rPr>
        <w:t xml:space="preserve">«Дорожная карта» </w:t>
      </w:r>
      <w:r w:rsidR="00F9747C" w:rsidRPr="0024324B">
        <w:rPr>
          <w:rFonts w:asciiTheme="majorHAnsi" w:hAnsiTheme="majorHAnsi"/>
          <w:b/>
          <w:szCs w:val="28"/>
        </w:rPr>
        <w:t xml:space="preserve">перехода </w:t>
      </w:r>
    </w:p>
    <w:p w:rsidR="00F9747C" w:rsidRPr="0024324B" w:rsidRDefault="00F9747C" w:rsidP="00C36B49">
      <w:pPr>
        <w:pStyle w:val="a4"/>
        <w:tabs>
          <w:tab w:val="clear" w:pos="9355"/>
          <w:tab w:val="left" w:pos="3828"/>
        </w:tabs>
        <w:ind w:left="-170" w:right="-170"/>
        <w:jc w:val="center"/>
        <w:rPr>
          <w:rFonts w:asciiTheme="majorHAnsi" w:hAnsiTheme="majorHAnsi"/>
          <w:b/>
          <w:szCs w:val="28"/>
        </w:rPr>
      </w:pPr>
      <w:r w:rsidRPr="0024324B">
        <w:rPr>
          <w:rFonts w:asciiTheme="majorHAnsi" w:hAnsiTheme="majorHAnsi"/>
          <w:b/>
          <w:szCs w:val="28"/>
        </w:rPr>
        <w:t xml:space="preserve">общеобразовательных организаций Нижегородской области на ФГОС СОО </w:t>
      </w:r>
      <w:bookmarkEnd w:id="0"/>
    </w:p>
    <w:p w:rsidR="00F9747C" w:rsidRPr="00C36B49" w:rsidRDefault="00F9747C" w:rsidP="00F9747C">
      <w:pPr>
        <w:pStyle w:val="a4"/>
        <w:tabs>
          <w:tab w:val="left" w:pos="3828"/>
        </w:tabs>
        <w:jc w:val="center"/>
        <w:rPr>
          <w:rFonts w:asciiTheme="majorHAnsi" w:hAnsiTheme="majorHAnsi"/>
          <w:b/>
          <w:sz w:val="14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2"/>
        <w:gridCol w:w="5143"/>
        <w:gridCol w:w="2309"/>
        <w:gridCol w:w="1838"/>
      </w:tblGrid>
      <w:tr w:rsidR="00F9747C" w:rsidRPr="0024324B" w:rsidTr="00C36B49">
        <w:tc>
          <w:tcPr>
            <w:tcW w:w="61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b/>
                <w:szCs w:val="28"/>
              </w:rPr>
            </w:pPr>
            <w:r w:rsidRPr="0024324B">
              <w:rPr>
                <w:rFonts w:asciiTheme="majorHAnsi" w:hAnsiTheme="majorHAnsi"/>
                <w:b/>
                <w:szCs w:val="28"/>
              </w:rPr>
              <w:t>№ п\п</w:t>
            </w:r>
          </w:p>
        </w:tc>
        <w:tc>
          <w:tcPr>
            <w:tcW w:w="558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b/>
                <w:szCs w:val="28"/>
              </w:rPr>
            </w:pPr>
            <w:r w:rsidRPr="0024324B">
              <w:rPr>
                <w:rFonts w:asciiTheme="majorHAnsi" w:hAnsiTheme="majorHAnsi"/>
                <w:b/>
                <w:szCs w:val="28"/>
              </w:rPr>
              <w:t>Мероприятия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b/>
                <w:szCs w:val="28"/>
              </w:rPr>
            </w:pPr>
            <w:r w:rsidRPr="0024324B">
              <w:rPr>
                <w:rFonts w:asciiTheme="majorHAnsi" w:hAnsiTheme="majorHAnsi"/>
                <w:b/>
                <w:szCs w:val="28"/>
              </w:rPr>
              <w:t>Ответственные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b/>
                <w:szCs w:val="28"/>
              </w:rPr>
            </w:pPr>
            <w:r w:rsidRPr="0024324B">
              <w:rPr>
                <w:rFonts w:asciiTheme="majorHAnsi" w:hAnsiTheme="majorHAnsi"/>
                <w:b/>
                <w:szCs w:val="28"/>
              </w:rPr>
              <w:t>Сроки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b/>
                <w:szCs w:val="28"/>
              </w:rPr>
            </w:pPr>
            <w:r w:rsidRPr="0024324B">
              <w:rPr>
                <w:rFonts w:asciiTheme="majorHAnsi" w:hAnsiTheme="majorHAnsi"/>
                <w:b/>
                <w:szCs w:val="28"/>
              </w:rPr>
              <w:t>реализации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Издание приказа о создании рабочей группы по сопровождению введения ФГОС СОО. Разработка и утверждение дорожной карты перехода на ФГОС СОО.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Директор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декабря 2019 г.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Корректировка плана-графика повышения квалификации педагогических и руководящих работников ОО по вопросам ФГОС СОО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декабря 2019 г.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3.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Выявление образовательного запроса обучающихся 9 классов и их родителей (законных представителей) через анкетирование на тематических классных часах, родительских собраниях, онлайн – анкетирование (обучающихся очно, а также находящихся на семейной форме получения образования)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ОО, классные руководители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февраля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4.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9055C1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Составление перечня учебных предметов, в отношени</w:t>
            </w:r>
            <w:r w:rsidR="009055C1">
              <w:rPr>
                <w:rFonts w:asciiTheme="majorHAnsi" w:hAnsiTheme="majorHAnsi"/>
                <w:szCs w:val="28"/>
              </w:rPr>
              <w:t>и</w:t>
            </w:r>
            <w:r w:rsidRPr="0024324B">
              <w:rPr>
                <w:rFonts w:asciiTheme="majorHAnsi" w:hAnsiTheme="majorHAnsi"/>
                <w:szCs w:val="28"/>
              </w:rPr>
              <w:t xml:space="preserve"> которых выявлен запрос на изучение на углубленном уровне 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ОО, руководители ШМО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7 февраля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5.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Анализ возможностей ОО по организации углубленного изучения учебных предметов на уровне СОО, в том числе реализации образовательных программ в сетевой форме, планирование организации изучения учебных предметов на углубленном уровне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ОО, руководители ШМО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15 февраля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6.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Проведение индивидуальной работы с выпускниками 9 классов и их родителями (законными </w:t>
            </w:r>
            <w:r w:rsidRPr="0024324B">
              <w:rPr>
                <w:rFonts w:asciiTheme="majorHAnsi" w:hAnsiTheme="majorHAnsi"/>
                <w:szCs w:val="28"/>
              </w:rPr>
              <w:lastRenderedPageBreak/>
              <w:t>представителями), а также с претендующими на поступление в 10 класс из других ОО, в целях поддержки самоопределения как в отношении дальнейшей траектории продолжения образования (общее образование или профессиональная образовательная организация) так и в отношении выбора профильной направленности в 10 классе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lastRenderedPageBreak/>
              <w:t xml:space="preserve">Администрация ОО, классные 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руководители, </w:t>
            </w:r>
            <w:r w:rsidRPr="0024324B">
              <w:rPr>
                <w:rFonts w:asciiTheme="majorHAnsi" w:hAnsiTheme="majorHAnsi"/>
                <w:szCs w:val="28"/>
              </w:rPr>
              <w:lastRenderedPageBreak/>
              <w:t>педагог-психолог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lastRenderedPageBreak/>
              <w:t>Январь –июнь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lastRenderedPageBreak/>
              <w:t>7.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Выбор моделей формирования образовательных траекторий обучающихся (профильные классы, ИУП с углубленным изучением учебных предметов, ИУП с изучением учебных предметов на базовом уровне)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15 февраля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8.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Определение списка учебников и учебных пособий, используемых в образовательной деятельности в соответствии с ФГОС СОО и входящих в федеральный перечень учебников с учетом перечня учебных предметов, планируемых к изучению на углубленном уровне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ОО, руководители ШМО, педагог – библиотекарь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15 февраля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9. 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Составление заказа на закупку учебников и учебных пособий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20 февраля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10. 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Разработка ООП СОО на основе ФГОС СОО с учетом примерной ООП в соответствии с выбранной моделью формирования образовательных траекторий обучающихся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Рабочая группа по переходу на ФГОС СОО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15 марта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11. 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Утверждение основной образовательной программы СОО образовательной организации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Руководитель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До 31 мая 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12.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Разработка (корректировка) локальных нормативных актов, регламентирующих реализацию ООП СОО (в том числе разработка локальных нормативных актов по </w:t>
            </w:r>
            <w:r w:rsidRPr="0024324B">
              <w:rPr>
                <w:rFonts w:asciiTheme="majorHAnsi" w:hAnsiTheme="majorHAnsi"/>
                <w:szCs w:val="28"/>
              </w:rPr>
              <w:lastRenderedPageBreak/>
              <w:t>выполнению индивидуального проекта)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lastRenderedPageBreak/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июня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lastRenderedPageBreak/>
              <w:t>13.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Приведение должностных инструкций работников образовательной организации в соответствие с требованиями ФГОС СОО и тарифно-</w:t>
            </w:r>
            <w:r w:rsidRPr="0024324B">
              <w:rPr>
                <w:rFonts w:asciiTheme="majorHAnsi" w:hAnsiTheme="majorHAnsi"/>
                <w:szCs w:val="28"/>
              </w:rPr>
              <w:softHyphen/>
              <w:t>квалификационными характеристиками и профессиональным стандартом педагога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июня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14.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Корректировка локальных нормативных актов, регламентирующих установление заработной платы работников ОО, в том числе стимулирующих надбавок и доплат, порядка и размеров премирования (в том числе за работу по сопровождению индивидуальных проектов)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августа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15.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Размещение ООП СОО на официальном сайте образовательной организации в сети «Интернет»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августа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16.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Директор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сентября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17. 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Организация индивидуального отбора обучающихся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Апрель-июнь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18.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Формирование классов, групп в соответствии с выбранной ОО моделью формирования образовательных траекторий обучающихся и с учетом образовательного запроса обучающихся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ОО, классные руководители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20 августа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19.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Закупка учебников и учебных пособий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15 августа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20.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Создание материально – технических условий в соответствии с ФГОС СОО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15 августа 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lastRenderedPageBreak/>
              <w:t>21.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Прохождение педагогическими и руководящими работниками образовательной организации курсов повышения квалификации в рамках введения ФГОС СОО (100 % кадрового состава, работающего на уровне среднего общего образования)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До 1 сентября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2020 г.</w:t>
            </w:r>
          </w:p>
        </w:tc>
      </w:tr>
      <w:tr w:rsidR="00F9747C" w:rsidRPr="0024324B" w:rsidTr="00C36B49">
        <w:tc>
          <w:tcPr>
            <w:tcW w:w="629" w:type="dxa"/>
            <w:gridSpan w:val="2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22.</w:t>
            </w:r>
          </w:p>
        </w:tc>
        <w:tc>
          <w:tcPr>
            <w:tcW w:w="557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both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Соблюдение сроков реализации дорожной карты перехода на ФГОС СОО  </w:t>
            </w:r>
          </w:p>
        </w:tc>
        <w:tc>
          <w:tcPr>
            <w:tcW w:w="1925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Администрация ОО</w:t>
            </w:r>
          </w:p>
        </w:tc>
        <w:tc>
          <w:tcPr>
            <w:tcW w:w="1797" w:type="dxa"/>
            <w:shd w:val="clear" w:color="auto" w:fill="auto"/>
          </w:tcPr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 xml:space="preserve">Постоянно до 1 сентября </w:t>
            </w:r>
          </w:p>
          <w:p w:rsidR="00F9747C" w:rsidRPr="0024324B" w:rsidRDefault="00F9747C" w:rsidP="005E2E12">
            <w:pPr>
              <w:spacing w:before="60" w:after="60"/>
              <w:jc w:val="center"/>
              <w:rPr>
                <w:rFonts w:asciiTheme="majorHAnsi" w:hAnsiTheme="majorHAnsi"/>
                <w:szCs w:val="28"/>
              </w:rPr>
            </w:pPr>
            <w:r w:rsidRPr="0024324B">
              <w:rPr>
                <w:rFonts w:asciiTheme="majorHAnsi" w:hAnsiTheme="majorHAnsi"/>
                <w:szCs w:val="28"/>
              </w:rPr>
              <w:t>2020 г.</w:t>
            </w:r>
          </w:p>
        </w:tc>
      </w:tr>
    </w:tbl>
    <w:p w:rsidR="00F9747C" w:rsidRPr="00247F6E" w:rsidRDefault="00F9747C" w:rsidP="00F9747C">
      <w:pPr>
        <w:rPr>
          <w:rFonts w:asciiTheme="majorHAnsi" w:hAnsiTheme="majorHAnsi"/>
          <w:sz w:val="24"/>
          <w:szCs w:val="24"/>
        </w:rPr>
      </w:pPr>
    </w:p>
    <w:p w:rsidR="00F9747C" w:rsidRPr="00247F6E" w:rsidRDefault="00F9747C" w:rsidP="00F9747C">
      <w:pPr>
        <w:spacing w:line="360" w:lineRule="auto"/>
        <w:ind w:firstLine="709"/>
        <w:jc w:val="right"/>
        <w:rPr>
          <w:rFonts w:asciiTheme="majorHAnsi" w:hAnsiTheme="majorHAnsi"/>
          <w:sz w:val="24"/>
          <w:szCs w:val="24"/>
        </w:rPr>
      </w:pPr>
    </w:p>
    <w:sectPr w:rsidR="00F9747C" w:rsidRPr="00247F6E" w:rsidSect="00C36B49">
      <w:headerReference w:type="default" r:id="rId8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B9" w:rsidRDefault="00E17AB9" w:rsidP="00F9747C">
      <w:r>
        <w:separator/>
      </w:r>
    </w:p>
  </w:endnote>
  <w:endnote w:type="continuationSeparator" w:id="0">
    <w:p w:rsidR="00E17AB9" w:rsidRDefault="00E17AB9" w:rsidP="00F9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B9" w:rsidRDefault="00E17AB9" w:rsidP="00F9747C">
      <w:r>
        <w:separator/>
      </w:r>
    </w:p>
  </w:footnote>
  <w:footnote w:type="continuationSeparator" w:id="0">
    <w:p w:rsidR="00E17AB9" w:rsidRDefault="00E17AB9" w:rsidP="00F9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49" w:rsidRPr="00F9747C" w:rsidRDefault="00C36B49" w:rsidP="00F9747C">
    <w:pPr>
      <w:pStyle w:val="a4"/>
      <w:tabs>
        <w:tab w:val="left" w:pos="1276"/>
      </w:tabs>
      <w:ind w:left="113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47C"/>
    <w:rsid w:val="00483AC3"/>
    <w:rsid w:val="009055C1"/>
    <w:rsid w:val="009D3604"/>
    <w:rsid w:val="00C36B49"/>
    <w:rsid w:val="00E17AB9"/>
    <w:rsid w:val="00F60634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F97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7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97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7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3883-D779-47AF-A302-23F29AFF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Admin</cp:lastModifiedBy>
  <cp:revision>4</cp:revision>
  <dcterms:created xsi:type="dcterms:W3CDTF">2020-01-22T01:37:00Z</dcterms:created>
  <dcterms:modified xsi:type="dcterms:W3CDTF">2020-11-27T07:37:00Z</dcterms:modified>
</cp:coreProperties>
</file>