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646F7" w:rsidRPr="005646F7" w:rsidTr="00D44F7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5646F7" w:rsidRPr="005646F7" w:rsidTr="00D44F7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5646F7" w:rsidRPr="005646F7" w:rsidTr="00D44F7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5646F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5646F7" w:rsidRPr="00F53D4E" w:rsidTr="00D44F7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5646F7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555FB" w:rsidRPr="007555FB" w:rsidTr="007555FB">
        <w:trPr>
          <w:trHeight w:val="1793"/>
        </w:trPr>
        <w:tc>
          <w:tcPr>
            <w:tcW w:w="3639" w:type="dxa"/>
            <w:hideMark/>
          </w:tcPr>
          <w:p w:rsidR="005646F7" w:rsidRPr="005646F7" w:rsidRDefault="005646F7" w:rsidP="005646F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646F7" w:rsidRPr="005646F7" w:rsidRDefault="005646F7" w:rsidP="005646F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555FB" w:rsidRPr="007555FB" w:rsidRDefault="005646F7" w:rsidP="005646F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646F7" w:rsidRPr="005646F7" w:rsidRDefault="005646F7" w:rsidP="005646F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646F7" w:rsidRPr="005646F7" w:rsidRDefault="005646F7" w:rsidP="005646F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646F7" w:rsidRPr="005646F7" w:rsidRDefault="005646F7" w:rsidP="005646F7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646F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646F7" w:rsidRPr="005646F7" w:rsidRDefault="005646F7" w:rsidP="005646F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646F7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646F7" w:rsidRPr="005646F7" w:rsidRDefault="005646F7" w:rsidP="005646F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646F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5-6 класс</w:t>
      </w:r>
    </w:p>
    <w:p w:rsidR="005646F7" w:rsidRPr="005646F7" w:rsidRDefault="005646F7" w:rsidP="005646F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646F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 учебный год</w:t>
      </w: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5 класс</w:t>
      </w: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В. И Ляха 5 – 9 классы: пособие для учителей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учреждений/ В.И. Лях. – М: Просвещение, 2011.</w:t>
      </w:r>
    </w:p>
    <w:p w:rsidR="007555FB" w:rsidRPr="00780CF0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6 класс</w:t>
      </w: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Физическая культура. Рабочие программы. Предметная линия учебников. 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Виленского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В. И  Ляха 5 – 9 классы: пособие для учителей общеобразов</w:t>
      </w:r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ательных</w:t>
      </w:r>
      <w:proofErr w:type="gramStart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</w:t>
      </w:r>
      <w:proofErr w:type="gramEnd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чреждений/ В.И. Лях.</w:t>
      </w: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Просвещение, 2011.</w:t>
      </w:r>
    </w:p>
    <w:p w:rsidR="007555FB" w:rsidRPr="00780CF0" w:rsidRDefault="007555FB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Основы безопасности жизнедеятельности комплексная программа 5-11 классы. Под общей редакцией А.Т. Смирнова - М. Просвещение, 2010</w:t>
      </w:r>
    </w:p>
    <w:p w:rsidR="007555FB" w:rsidRPr="00780CF0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</w:t>
      </w:r>
      <w:proofErr w:type="gram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ля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организаций/М.Я.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Виленский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И.М.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Туревский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Т.Ю. </w:t>
      </w:r>
      <w:proofErr w:type="spellStart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Торочкова</w:t>
      </w:r>
      <w:proofErr w:type="spellEnd"/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 др.- М.: Просвещение, 2013</w:t>
      </w:r>
    </w:p>
    <w:p w:rsidR="007555FB" w:rsidRDefault="007555FB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80CF0" w:rsidRDefault="007555FB" w:rsidP="005646F7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Default="007555FB" w:rsidP="00780C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Автор-составитель: </w:t>
      </w:r>
      <w:proofErr w:type="spellStart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</w:t>
      </w:r>
      <w:proofErr w:type="spellEnd"/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Н.С.</w:t>
      </w:r>
    </w:p>
    <w:p w:rsidR="005646F7" w:rsidRPr="00780CF0" w:rsidRDefault="005646F7" w:rsidP="00780C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Маркин Д.В.</w:t>
      </w:r>
    </w:p>
    <w:p w:rsidR="007555FB" w:rsidRPr="00780CF0" w:rsidRDefault="007555FB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 физической культуры</w:t>
      </w:r>
    </w:p>
    <w:p w:rsidR="007555FB" w:rsidRPr="00780CF0" w:rsidRDefault="007555FB" w:rsidP="00755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56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5646F7" w:rsidP="0056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555FB" w:rsidRPr="00780CF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75A8" w:rsidRPr="005020C6" w:rsidRDefault="003C75A8" w:rsidP="002D276A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3C75A8" w:rsidRPr="005020C6" w:rsidTr="00690204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 w:rsidR="00FB79A2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9A2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3C75A8"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8B1741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1A29" w:rsidRPr="003E1A29" w:rsidRDefault="003E1A29" w:rsidP="003E1A29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A29">
        <w:rPr>
          <w:rFonts w:ascii="Times New Roman" w:eastAsia="Calibri" w:hAnsi="Times New Roman" w:cs="Times New Roman"/>
          <w:b/>
          <w:sz w:val="28"/>
          <w:szCs w:val="28"/>
        </w:rPr>
        <w:t>Планируемые ре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зультаты освоения </w:t>
      </w:r>
      <w:proofErr w:type="gramStart"/>
      <w:r w:rsidR="00FB79A2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1A2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801B49" w:rsidRPr="00741441" w:rsidRDefault="00801B49" w:rsidP="00741441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76FD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676FD" w:rsidRPr="00741441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>-воспитание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-укрепление здоровья, улучшение осанки, профилактика плоскостопия;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-овладение школой движения;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координационных и кондиционных способностей;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знаний о личной гигиене, режиме дня, влияние физических упражнений на состояние здоровья;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6961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E676FD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 научится: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340E0E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0E">
        <w:rPr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90204" w:rsidRPr="00690204" w:rsidRDefault="00690204" w:rsidP="00690204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2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ние</w:t>
      </w:r>
      <w:r w:rsidRPr="0069020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E676FD" w:rsidRPr="00741441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зования учащихся 5—6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педагогика сотрудничества,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разноуровневый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гуманизации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Деятелъностный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развитии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</w:t>
      </w:r>
      <w:proofErr w:type="spellStart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уры в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физической культуры учащиеся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  <w:proofErr w:type="gramEnd"/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тактику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прежде всего правильно (т.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стандартно-повторного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вариативному упражнению, игровому и 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690204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5—6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мированное обучение, элементы исследования, самостоятельная работа, задания по самоконтролю,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взаимоанализ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и оздоровительные задачи решаются на каждом уроке. При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пользование двух режимов нагрузки — развивающею (пульс до 160 уд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ин) и тренирующего (пульс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Оценка успеваемос</w:t>
      </w:r>
      <w:r w:rsidR="0069020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ти по физической культуре в 5— 6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A1394F" w:rsidRDefault="00A1394F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B79A2" w:rsidRPr="00012482" w:rsidRDefault="00FB79A2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ответственного отношения к учению, готовности и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освоения программного материала проявляются в следующих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четырёхшажного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  <w:proofErr w:type="gramEnd"/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тов, включающую кувырки вперёд и назад, стойку на голове и руках, длинный кувырок (мальчики), кувырок вперёд и назад в полушпагат, «мост» и поворот в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упор</w:t>
      </w:r>
      <w:proofErr w:type="gram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четырёхборью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2482" w:rsidRDefault="00012482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EF97F" wp14:editId="3AE63DBA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добросовестное выполнение учебных заданий, осознанное стремление к освоению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взаимодействовать с одноклассниками и сверстниками, оказывать им помощь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801B49" w:rsidRPr="00A1394F" w:rsidRDefault="00801B49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Современное представление о физической культуре (основные понятия)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801B4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7F6798" w:rsidRPr="00690204" w:rsidRDefault="00801B49" w:rsidP="006902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8858A9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Общефизическая подготовка. </w:t>
      </w:r>
      <w:proofErr w:type="gramStart"/>
      <w:r w:rsidRPr="00801B49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базовым видом спорта (гимнастика с основами акробатики,</w:t>
      </w:r>
      <w:r w:rsidR="008858A9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EE2E6A" w:rsidRPr="00741441" w:rsidRDefault="00EE2E6A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физкульт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FB49F5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Прикла</w:t>
      </w:r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дно</w:t>
      </w:r>
      <w:proofErr w:type="spellEnd"/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-ориентированная подготовка.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</w:t>
      </w:r>
      <w:proofErr w:type="spellEnd"/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E2E6A" w:rsidRDefault="00EE2E6A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Pr="009217C1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</w:t>
      </w:r>
      <w:r w:rsidR="0086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изической культуре (5-6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5856"/>
        <w:gridCol w:w="1420"/>
        <w:gridCol w:w="1424"/>
      </w:tblGrid>
      <w:tr w:rsidR="00860906" w:rsidRPr="009217C1" w:rsidTr="00860906">
        <w:trPr>
          <w:trHeight w:hRule="exact" w:val="42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860906" w:rsidRPr="009217C1" w:rsidTr="00860906">
        <w:trPr>
          <w:trHeight w:hRule="exact" w:val="336"/>
        </w:trPr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860906" w:rsidRPr="009217C1" w:rsidTr="00860906">
        <w:trPr>
          <w:trHeight w:hRule="exact" w:val="316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3D13A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3D13A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3D13AD" w:rsidP="00D44F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3D13A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3D13A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5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3D13A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3D13AD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D44F7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функциональным состоянием организма.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  <w:bookmarkStart w:id="0" w:name="_GoBack"/>
      <w:bookmarkEnd w:id="0"/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Баскетбол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C643A4" w:rsidRPr="00A1394F" w:rsidRDefault="00B35C31" w:rsidP="00A1394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9217C1" w:rsidRPr="009217C1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60 м с высокого старта с опорой на одну руку,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*Лазанье по канату на расстояние 6м,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*поднимание туловища из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</w:t>
            </w:r>
            <w:proofErr w:type="gramEnd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*последовательное выполнение пяти кувырков, 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*бросок малого мяча в стандартную </w:t>
            </w:r>
            <w:proofErr w:type="spell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мишень</w:t>
            </w:r>
            <w:proofErr w:type="gramStart"/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9217C1" w:rsidRPr="00012482" w:rsidRDefault="009217C1" w:rsidP="0001248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7E" w:rsidRDefault="002D4F7E" w:rsidP="002D4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7E" w:rsidRPr="00F14808" w:rsidRDefault="002D4F7E" w:rsidP="00C01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F76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</w:t>
      </w:r>
      <w:r w:rsidR="00D44F76" w:rsidRPr="00D44F76">
        <w:rPr>
          <w:rFonts w:ascii="Times New Roman" w:hAnsi="Times New Roman" w:cs="Times New Roman"/>
          <w:sz w:val="24"/>
          <w:szCs w:val="24"/>
        </w:rPr>
        <w:t>планирование 5 класс 2</w:t>
      </w:r>
      <w:r w:rsidRPr="00D44F76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6932"/>
        <w:gridCol w:w="1360"/>
      </w:tblGrid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D44F76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auto"/>
          </w:tcPr>
          <w:p w:rsidR="002D4F7E" w:rsidRPr="00E835B9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изкий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арт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auto"/>
          </w:tcPr>
          <w:p w:rsidR="002D4F7E" w:rsidRPr="00780CF0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Челночный бег 3х10м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Бег на результат 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рыжок в длину с разбега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Прыжки в длину с разбега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Метание т/м в горизонтальную и вертикальную цель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(1x1 м) с расстояния 6-8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Метание т/м в горизонтальную и вертикальную цель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(1x1 м) с расстояния 6-8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Метание т/м с 4-5 бросковых шагов на дальность и заданное расстояние.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D44F76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Кросс </w:t>
            </w:r>
            <w:r w:rsidR="00D44F7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1000 м на время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D44F76" w:rsidP="00D44F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shd w:val="clear" w:color="auto" w:fill="auto"/>
          </w:tcPr>
          <w:p w:rsidR="002D4F7E" w:rsidRPr="00AC37AC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Кросс 1000 м. на время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баскетбол, волейбол</w:t>
            </w: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CF512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CF5121" w:rsidP="00CF5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2" w:type="dxa"/>
            <w:shd w:val="clear" w:color="auto" w:fill="auto"/>
          </w:tcPr>
          <w:p w:rsidR="002D4F7E" w:rsidRPr="00E835B9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асности во время игры баскетбол</w:t>
            </w:r>
            <w:r w:rsidR="00E835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.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История</w:t>
            </w:r>
            <w:r w:rsidRPr="003D62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баскетбола.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Основные правила и приемы игры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CF5121" w:rsidP="00CF5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CF5121" w:rsidP="00CF5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2" w:type="dxa"/>
            <w:shd w:val="clear" w:color="auto" w:fill="auto"/>
          </w:tcPr>
          <w:p w:rsidR="002D4F7E" w:rsidRDefault="00780CF0" w:rsidP="00780C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CF5121" w:rsidP="00CF5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CF5121" w:rsidP="00CF5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2" w:type="dxa"/>
            <w:shd w:val="clear" w:color="auto" w:fill="auto"/>
          </w:tcPr>
          <w:p w:rsidR="002D4F7E" w:rsidRPr="00CF5121" w:rsidRDefault="00CF512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Техника 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auto"/>
          </w:tcPr>
          <w:p w:rsidR="002D4F7E" w:rsidRPr="00E835B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безопасности. История гимнастики</w:t>
            </w:r>
            <w:r w:rsidR="00E835B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Название снарядов и гимнастических элементов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увырк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«вперед»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auto"/>
          </w:tcPr>
          <w:p w:rsidR="00F53D4E" w:rsidRDefault="00F53D4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увырк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«вперед»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азани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="00E835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канату в три приема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shd w:val="clear" w:color="auto" w:fill="auto"/>
          </w:tcPr>
          <w:p w:rsidR="00F53D4E" w:rsidRDefault="00F53D4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азани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 по канату в три приема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Акробатические элементы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Акробатические элементы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shd w:val="clear" w:color="auto" w:fill="auto"/>
          </w:tcPr>
          <w:p w:rsidR="00F53D4E" w:rsidRPr="003D6296" w:rsidRDefault="00F53D4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31" w:rsidRPr="009217C1" w:rsidTr="00780CF0">
        <w:trPr>
          <w:trHeight w:val="228"/>
        </w:trPr>
        <w:tc>
          <w:tcPr>
            <w:tcW w:w="1817" w:type="dxa"/>
          </w:tcPr>
          <w:p w:rsidR="00A10731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shd w:val="clear" w:color="auto" w:fill="auto"/>
          </w:tcPr>
          <w:p w:rsidR="00A10731" w:rsidRPr="00A10731" w:rsidRDefault="00A10731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 на гимнастической стенке</w:t>
            </w:r>
          </w:p>
        </w:tc>
        <w:tc>
          <w:tcPr>
            <w:tcW w:w="1360" w:type="dxa"/>
            <w:shd w:val="clear" w:color="auto" w:fill="auto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731" w:rsidRPr="009217C1" w:rsidTr="00780CF0">
        <w:trPr>
          <w:trHeight w:val="228"/>
        </w:trPr>
        <w:tc>
          <w:tcPr>
            <w:tcW w:w="1817" w:type="dxa"/>
          </w:tcPr>
          <w:p w:rsidR="00A10731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shd w:val="clear" w:color="auto" w:fill="auto"/>
          </w:tcPr>
          <w:p w:rsidR="00A10731" w:rsidRPr="003D6296" w:rsidRDefault="00A10731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 на гимнастической стенке</w:t>
            </w:r>
          </w:p>
        </w:tc>
        <w:tc>
          <w:tcPr>
            <w:tcW w:w="1360" w:type="dxa"/>
            <w:shd w:val="clear" w:color="auto" w:fill="auto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опорного прыжка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опорного прыжка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A107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абота по станциям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станций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2" w:type="dxa"/>
            <w:shd w:val="clear" w:color="auto" w:fill="auto"/>
          </w:tcPr>
          <w:p w:rsidR="00F53D4E" w:rsidRPr="003D6296" w:rsidRDefault="00F53D4E" w:rsidP="00A107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абота по станциям 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станций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2" w:type="dxa"/>
            <w:shd w:val="clear" w:color="auto" w:fill="auto"/>
          </w:tcPr>
          <w:p w:rsidR="00F53D4E" w:rsidRPr="003D6296" w:rsidRDefault="00F53D4E" w:rsidP="00A107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абота по станциям 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станций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</w:t>
            </w:r>
            <w:r w:rsidR="00C0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при занятиях на лыжах</w:t>
            </w:r>
            <w:r w:rsidR="00E8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</w:t>
            </w:r>
            <w:r w:rsidR="00C0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лыжного инвентаря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«на месте» на лыжах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перехода 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ст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упающего шага на скользящий 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Прохождение д</w:t>
            </w:r>
            <w:r w:rsidR="002D4F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истанция 1 км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Прохождение дистанция 1 км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актик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движения в равномерном темпе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переступанием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до 1500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2" w:type="dxa"/>
            <w:shd w:val="clear" w:color="auto" w:fill="auto"/>
          </w:tcPr>
          <w:p w:rsidR="00F53D4E" w:rsidRDefault="00F53D4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попеременного 2-х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шажного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попеременного 2-х </w:t>
            </w:r>
            <w:proofErr w:type="spellStart"/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шажного</w:t>
            </w:r>
            <w:proofErr w:type="spellEnd"/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одновременного </w:t>
            </w:r>
            <w:proofErr w:type="spellStart"/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бесшажного</w:t>
            </w:r>
            <w:proofErr w:type="spellEnd"/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одновременного </w:t>
            </w:r>
            <w:proofErr w:type="spellStart"/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бесшажного</w:t>
            </w:r>
            <w:proofErr w:type="spellEnd"/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хода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одъем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гору «елочкой»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A10731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одъем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в гору «елочкой»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2" w:type="dxa"/>
            <w:shd w:val="clear" w:color="auto" w:fill="auto"/>
          </w:tcPr>
          <w:p w:rsidR="00F53D4E" w:rsidRPr="00F53D4E" w:rsidRDefault="00F53D4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53D4E">
              <w:rPr>
                <w:rFonts w:ascii="Times New Roman" w:eastAsia="Times New Roman" w:hAnsi="Times New Roman" w:cs="Times New Roman"/>
                <w:lang w:eastAsia="ru-RU"/>
              </w:rPr>
              <w:t>Техника спуска в низкой стойке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2" w:type="dxa"/>
            <w:shd w:val="clear" w:color="auto" w:fill="auto"/>
          </w:tcPr>
          <w:p w:rsidR="00F53D4E" w:rsidRPr="00F53D4E" w:rsidRDefault="00F53D4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D4E">
              <w:rPr>
                <w:rFonts w:ascii="Times New Roman" w:eastAsia="Times New Roman" w:hAnsi="Times New Roman" w:cs="Times New Roman"/>
                <w:lang w:eastAsia="ru-RU"/>
              </w:rPr>
              <w:t>Техника спуска в низкой стойке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E" w:rsidRPr="009217C1" w:rsidTr="00780CF0">
        <w:trPr>
          <w:trHeight w:val="228"/>
        </w:trPr>
        <w:tc>
          <w:tcPr>
            <w:tcW w:w="1817" w:type="dxa"/>
          </w:tcPr>
          <w:p w:rsidR="00F53D4E" w:rsidRPr="00B20F19" w:rsidRDefault="00F53D4E" w:rsidP="00F53D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2" w:type="dxa"/>
            <w:shd w:val="clear" w:color="auto" w:fill="auto"/>
          </w:tcPr>
          <w:p w:rsidR="00F53D4E" w:rsidRPr="00F53D4E" w:rsidRDefault="00F53D4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торможения «плугом»</w:t>
            </w:r>
          </w:p>
        </w:tc>
        <w:tc>
          <w:tcPr>
            <w:tcW w:w="1360" w:type="dxa"/>
            <w:shd w:val="clear" w:color="auto" w:fill="auto"/>
          </w:tcPr>
          <w:p w:rsidR="00F53D4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F53D4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420C9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 3х10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42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420C9C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shd w:val="clear" w:color="auto" w:fill="auto"/>
          </w:tcPr>
          <w:p w:rsidR="002D4F7E" w:rsidRDefault="00420C9C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3D13AD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едения мяча и бросков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 в волейбол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13AD" w:rsidRPr="009217C1" w:rsidTr="00780CF0">
        <w:trPr>
          <w:trHeight w:val="228"/>
        </w:trPr>
        <w:tc>
          <w:tcPr>
            <w:tcW w:w="1817" w:type="dxa"/>
          </w:tcPr>
          <w:p w:rsidR="003D13AD" w:rsidRPr="00B20F19" w:rsidRDefault="003D13AD" w:rsidP="003D13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shd w:val="clear" w:color="auto" w:fill="auto"/>
          </w:tcPr>
          <w:p w:rsidR="003D13AD" w:rsidRDefault="003D13AD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3D13AD" w:rsidRPr="00B20F19" w:rsidRDefault="003D13AD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F7E" w:rsidRPr="00F14808" w:rsidRDefault="002D4F7E" w:rsidP="002D4F7E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DB5" w:rsidRDefault="00C01DB5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C1" w:rsidRPr="00420C9C" w:rsidRDefault="009217C1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  <w:r w:rsidRPr="00420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Тематическое планирован</w:t>
      </w:r>
      <w:r w:rsidR="00940AB6" w:rsidRPr="00420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ие для 6 класса 3 часа в неделю</w:t>
      </w:r>
    </w:p>
    <w:p w:rsidR="009217C1" w:rsidRPr="00420C9C" w:rsidRDefault="009217C1" w:rsidP="009217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89"/>
        <w:gridCol w:w="1360"/>
      </w:tblGrid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четверти</w:t>
            </w: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</w:t>
            </w:r>
            <w:r w:rsid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на занятиях по лёгкой атлетике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420C9C" w:rsidP="00420C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ускорением от 30 до 50 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до 50 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60м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7-9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7-9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7-9 шагов разбега на результат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84003F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15</w:t>
            </w:r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м на результат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</w:t>
            </w:r>
            <w:r w:rsidR="00B8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спортивной игре Волейбол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игрока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601727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 в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с выполнением заданий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сверху двумя руками на месте и после перемещения вперёд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мяча над собой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мяча через сетку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и игровые задания с ограниченным числом игроков 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игровые задания с ограниченным числом игроков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руктаж по технике безопасности</w:t>
            </w:r>
            <w:r w:rsidR="0084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занятиях по гимнастике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руками с ходьбой на месте и в движении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63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ОРУ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парах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ОРУ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 набивными мячами,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д: с обручами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84003F" w:rsidRDefault="0084003F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на гимнастических брусьях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84003F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на гимнастических брусьях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84003F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84003F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84003F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84003F" w:rsidRDefault="0084003F" w:rsidP="00840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03F" w:rsidRPr="00420C9C" w:rsidTr="008F676E">
        <w:trPr>
          <w:trHeight w:val="228"/>
        </w:trPr>
        <w:tc>
          <w:tcPr>
            <w:tcW w:w="1560" w:type="dxa"/>
          </w:tcPr>
          <w:p w:rsidR="0084003F" w:rsidRPr="00420C9C" w:rsidRDefault="0084003F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84003F" w:rsidRDefault="0084003F">
            <w:r w:rsidRPr="0004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1360" w:type="dxa"/>
            <w:shd w:val="clear" w:color="auto" w:fill="auto"/>
          </w:tcPr>
          <w:p w:rsidR="0084003F" w:rsidRPr="00420C9C" w:rsidRDefault="0084003F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03F" w:rsidRPr="00420C9C" w:rsidTr="008F676E">
        <w:trPr>
          <w:trHeight w:val="228"/>
        </w:trPr>
        <w:tc>
          <w:tcPr>
            <w:tcW w:w="1560" w:type="dxa"/>
          </w:tcPr>
          <w:p w:rsidR="0084003F" w:rsidRPr="00420C9C" w:rsidRDefault="0084003F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84003F" w:rsidRDefault="0084003F">
            <w:r w:rsidRPr="0004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1360" w:type="dxa"/>
            <w:shd w:val="clear" w:color="auto" w:fill="auto"/>
          </w:tcPr>
          <w:p w:rsidR="0084003F" w:rsidRPr="00420C9C" w:rsidRDefault="0084003F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4003F" w:rsidRPr="00420C9C" w:rsidTr="008F676E">
        <w:trPr>
          <w:trHeight w:val="228"/>
        </w:trPr>
        <w:tc>
          <w:tcPr>
            <w:tcW w:w="1560" w:type="dxa"/>
          </w:tcPr>
          <w:p w:rsidR="0084003F" w:rsidRPr="00420C9C" w:rsidRDefault="0084003F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84003F" w:rsidRDefault="0084003F">
            <w:r w:rsidRPr="0004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1360" w:type="dxa"/>
            <w:shd w:val="clear" w:color="auto" w:fill="auto"/>
          </w:tcPr>
          <w:p w:rsidR="0084003F" w:rsidRPr="00420C9C" w:rsidRDefault="0084003F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канату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канату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A64C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</w:t>
            </w:r>
            <w:r w:rsidR="0070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при занятиях на лыжах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8B7680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дновременный</w:t>
            </w:r>
            <w:proofErr w:type="gramEnd"/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бесшажный</w:t>
            </w:r>
            <w:proofErr w:type="spellEnd"/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ходы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одновременными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двухшажными</w:t>
            </w:r>
            <w:proofErr w:type="spellEnd"/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одновременными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двухшажными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енными </w:t>
            </w:r>
            <w:proofErr w:type="spellStart"/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двухшажными</w:t>
            </w:r>
            <w:proofErr w:type="spellEnd"/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одновременными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двухшажными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одновременными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двухшажными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одновременными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двухшажными</w:t>
            </w:r>
            <w:proofErr w:type="spellEnd"/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ходами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8B7680" w:rsidP="00931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«ёлочкой»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«ёлочкой»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3,5 км 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с элементами</w:t>
            </w:r>
          </w:p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баскетбола,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Позиционно</w:t>
            </w:r>
            <w:r w:rsidR="00B3291A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нападение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изменения позиций 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игре в баскетбол. История баскетбола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Перемещения в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двумя шагами и прыжком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без мяча и с мячом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передвижений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без сопротивления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C01DB5">
        <w:trPr>
          <w:trHeight w:val="557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>
            <w:pPr>
              <w:contextualSpacing/>
              <w:rPr>
                <w:sz w:val="20"/>
                <w:szCs w:val="20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C01DB5">
        <w:trPr>
          <w:trHeight w:val="267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>
            <w:pPr>
              <w:rPr>
                <w:sz w:val="20"/>
                <w:szCs w:val="20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C01DB5">
        <w:trPr>
          <w:trHeight w:val="21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8F676E">
            <w:pPr>
              <w:rPr>
                <w:sz w:val="20"/>
                <w:szCs w:val="20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9F74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B3291A" w:rsidP="00B32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9F74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безопасности, страховки и разминки</w:t>
            </w:r>
          </w:p>
          <w:p w:rsidR="00FB79A2" w:rsidRPr="00420C9C" w:rsidRDefault="00FB79A2" w:rsidP="00591A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места на дальность отскока от стены, на заданное расстояние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150 г на дальность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702A30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150 г на дальность</w:t>
            </w:r>
            <w:r w:rsidR="00FB79A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702A30" w:rsidP="003428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мяча 150 г на дальность 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2 кг двумя руками из-за головы, от груди, снизу вперёд-вверх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702A30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2 кг двумя руками из-за головы, от груди, снизу вперёд-вверх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движении после ловли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движении после ловли без сопротивления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ловля, передача, бросок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ловля, передача, бросок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и выбивание мяча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и выбивание мяча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Позиционное нападение (5:0) без изменения позиций игроков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Нападение быстрым прорывом (1: 0)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упрощённым правилам мини-баскетбола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игровые задания 2:1, 3:1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20F19" w:rsidRPr="00420C9C" w:rsidRDefault="00B20F19" w:rsidP="00FB79A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20F19" w:rsidRPr="00420C9C" w:rsidSect="00C643A4">
      <w:footerReference w:type="default" r:id="rId10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24" w:rsidRDefault="00566924">
      <w:pPr>
        <w:spacing w:after="0" w:line="240" w:lineRule="auto"/>
      </w:pPr>
      <w:r>
        <w:separator/>
      </w:r>
    </w:p>
  </w:endnote>
  <w:endnote w:type="continuationSeparator" w:id="0">
    <w:p w:rsidR="00566924" w:rsidRDefault="0056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4E" w:rsidRDefault="00F53D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13AD">
      <w:rPr>
        <w:noProof/>
      </w:rPr>
      <w:t>26</w:t>
    </w:r>
    <w:r>
      <w:fldChar w:fldCharType="end"/>
    </w:r>
  </w:p>
  <w:p w:rsidR="00F53D4E" w:rsidRDefault="00F53D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24" w:rsidRDefault="00566924">
      <w:pPr>
        <w:spacing w:after="0" w:line="240" w:lineRule="auto"/>
      </w:pPr>
      <w:r>
        <w:separator/>
      </w:r>
    </w:p>
  </w:footnote>
  <w:footnote w:type="continuationSeparator" w:id="0">
    <w:p w:rsidR="00566924" w:rsidRDefault="00566924">
      <w:pPr>
        <w:spacing w:after="0" w:line="240" w:lineRule="auto"/>
      </w:pPr>
      <w:r>
        <w:continuationSeparator/>
      </w:r>
    </w:p>
  </w:footnote>
  <w:footnote w:id="1">
    <w:p w:rsidR="00F53D4E" w:rsidRDefault="00F53D4E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D574C"/>
    <w:multiLevelType w:val="hybridMultilevel"/>
    <w:tmpl w:val="80AA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34"/>
  </w:num>
  <w:num w:numId="10">
    <w:abstractNumId w:val="13"/>
  </w:num>
  <w:num w:numId="11">
    <w:abstractNumId w:val="32"/>
  </w:num>
  <w:num w:numId="12">
    <w:abstractNumId w:val="2"/>
  </w:num>
  <w:num w:numId="13">
    <w:abstractNumId w:val="1"/>
  </w:num>
  <w:num w:numId="14">
    <w:abstractNumId w:val="18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0"/>
  </w:num>
  <w:num w:numId="24">
    <w:abstractNumId w:val="26"/>
  </w:num>
  <w:num w:numId="25">
    <w:abstractNumId w:val="6"/>
  </w:num>
  <w:num w:numId="26">
    <w:abstractNumId w:val="24"/>
  </w:num>
  <w:num w:numId="27">
    <w:abstractNumId w:val="35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0"/>
  </w:num>
  <w:num w:numId="41">
    <w:abstractNumId w:val="21"/>
  </w:num>
  <w:num w:numId="42">
    <w:abstractNumId w:val="27"/>
  </w:num>
  <w:num w:numId="43">
    <w:abstractNumId w:val="17"/>
  </w:num>
  <w:num w:numId="44">
    <w:abstractNumId w:val="12"/>
  </w:num>
  <w:num w:numId="45">
    <w:abstractNumId w:val="7"/>
  </w:num>
  <w:num w:numId="46">
    <w:abstractNumId w:val="8"/>
  </w:num>
  <w:num w:numId="47">
    <w:abstractNumId w:val="19"/>
  </w:num>
  <w:num w:numId="48">
    <w:abstractNumId w:val="2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B422B"/>
    <w:rsid w:val="000F1F64"/>
    <w:rsid w:val="000F47A2"/>
    <w:rsid w:val="00115A85"/>
    <w:rsid w:val="00150323"/>
    <w:rsid w:val="00150A19"/>
    <w:rsid w:val="001951C9"/>
    <w:rsid w:val="00196961"/>
    <w:rsid w:val="001A3BC9"/>
    <w:rsid w:val="001C5410"/>
    <w:rsid w:val="001E0DB5"/>
    <w:rsid w:val="00207215"/>
    <w:rsid w:val="002504DA"/>
    <w:rsid w:val="0026631A"/>
    <w:rsid w:val="00290F86"/>
    <w:rsid w:val="002A2AA9"/>
    <w:rsid w:val="002C4024"/>
    <w:rsid w:val="002D276A"/>
    <w:rsid w:val="002D4F7E"/>
    <w:rsid w:val="00316CD4"/>
    <w:rsid w:val="00340E0E"/>
    <w:rsid w:val="00342822"/>
    <w:rsid w:val="003626D5"/>
    <w:rsid w:val="00381D2A"/>
    <w:rsid w:val="003922AB"/>
    <w:rsid w:val="003A03D9"/>
    <w:rsid w:val="003A3729"/>
    <w:rsid w:val="003B7BFD"/>
    <w:rsid w:val="003C75A8"/>
    <w:rsid w:val="003D13AD"/>
    <w:rsid w:val="003D3A52"/>
    <w:rsid w:val="003E1A29"/>
    <w:rsid w:val="00413744"/>
    <w:rsid w:val="00420C9C"/>
    <w:rsid w:val="00421436"/>
    <w:rsid w:val="004517D3"/>
    <w:rsid w:val="0045363E"/>
    <w:rsid w:val="005061FC"/>
    <w:rsid w:val="005258B7"/>
    <w:rsid w:val="0054009B"/>
    <w:rsid w:val="00544592"/>
    <w:rsid w:val="005505EE"/>
    <w:rsid w:val="005646F7"/>
    <w:rsid w:val="00566924"/>
    <w:rsid w:val="0057086C"/>
    <w:rsid w:val="005766C5"/>
    <w:rsid w:val="00591A54"/>
    <w:rsid w:val="005F31DD"/>
    <w:rsid w:val="00601727"/>
    <w:rsid w:val="00623ECB"/>
    <w:rsid w:val="00631925"/>
    <w:rsid w:val="00662239"/>
    <w:rsid w:val="00690204"/>
    <w:rsid w:val="00694828"/>
    <w:rsid w:val="00694FE5"/>
    <w:rsid w:val="006A5B48"/>
    <w:rsid w:val="007021B5"/>
    <w:rsid w:val="00702A30"/>
    <w:rsid w:val="00711399"/>
    <w:rsid w:val="00723548"/>
    <w:rsid w:val="00741441"/>
    <w:rsid w:val="0074376D"/>
    <w:rsid w:val="00744618"/>
    <w:rsid w:val="007555FB"/>
    <w:rsid w:val="00780CF0"/>
    <w:rsid w:val="00786343"/>
    <w:rsid w:val="007A7CBB"/>
    <w:rsid w:val="007B0F52"/>
    <w:rsid w:val="007C3648"/>
    <w:rsid w:val="007E4BC0"/>
    <w:rsid w:val="007F6798"/>
    <w:rsid w:val="00801B49"/>
    <w:rsid w:val="00802B7F"/>
    <w:rsid w:val="00810A8C"/>
    <w:rsid w:val="0084003F"/>
    <w:rsid w:val="00856F9C"/>
    <w:rsid w:val="00860906"/>
    <w:rsid w:val="008858A9"/>
    <w:rsid w:val="008B1741"/>
    <w:rsid w:val="008B60A7"/>
    <w:rsid w:val="008B7680"/>
    <w:rsid w:val="008F676E"/>
    <w:rsid w:val="009034F1"/>
    <w:rsid w:val="009217C1"/>
    <w:rsid w:val="0093136D"/>
    <w:rsid w:val="00940AB6"/>
    <w:rsid w:val="0097780F"/>
    <w:rsid w:val="009936FD"/>
    <w:rsid w:val="009A5ED5"/>
    <w:rsid w:val="009C67C4"/>
    <w:rsid w:val="009D477F"/>
    <w:rsid w:val="009D5FBC"/>
    <w:rsid w:val="009D671F"/>
    <w:rsid w:val="009E7354"/>
    <w:rsid w:val="009F747C"/>
    <w:rsid w:val="00A10731"/>
    <w:rsid w:val="00A1394F"/>
    <w:rsid w:val="00A22050"/>
    <w:rsid w:val="00A220DA"/>
    <w:rsid w:val="00A351A6"/>
    <w:rsid w:val="00A64CD3"/>
    <w:rsid w:val="00A76FF6"/>
    <w:rsid w:val="00A80FF3"/>
    <w:rsid w:val="00B17287"/>
    <w:rsid w:val="00B20F19"/>
    <w:rsid w:val="00B3256D"/>
    <w:rsid w:val="00B3291A"/>
    <w:rsid w:val="00B35C31"/>
    <w:rsid w:val="00B42E74"/>
    <w:rsid w:val="00B60532"/>
    <w:rsid w:val="00B84538"/>
    <w:rsid w:val="00B96CCD"/>
    <w:rsid w:val="00BC0901"/>
    <w:rsid w:val="00C01DB5"/>
    <w:rsid w:val="00C31441"/>
    <w:rsid w:val="00C5733D"/>
    <w:rsid w:val="00C643A4"/>
    <w:rsid w:val="00CB4445"/>
    <w:rsid w:val="00CE7493"/>
    <w:rsid w:val="00CF5121"/>
    <w:rsid w:val="00D14894"/>
    <w:rsid w:val="00D160A2"/>
    <w:rsid w:val="00D2128C"/>
    <w:rsid w:val="00D21B9C"/>
    <w:rsid w:val="00D26268"/>
    <w:rsid w:val="00D44F76"/>
    <w:rsid w:val="00D91AE7"/>
    <w:rsid w:val="00DB2F44"/>
    <w:rsid w:val="00DB466F"/>
    <w:rsid w:val="00E35A6E"/>
    <w:rsid w:val="00E676FD"/>
    <w:rsid w:val="00E835B9"/>
    <w:rsid w:val="00E92ACD"/>
    <w:rsid w:val="00EB186C"/>
    <w:rsid w:val="00EE2E6A"/>
    <w:rsid w:val="00F53D4E"/>
    <w:rsid w:val="00F71998"/>
    <w:rsid w:val="00FA3E60"/>
    <w:rsid w:val="00FA4711"/>
    <w:rsid w:val="00FB49F5"/>
    <w:rsid w:val="00FB79A2"/>
    <w:rsid w:val="00FF1D2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7E91-1C73-4345-961B-560E8DF3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10053</Words>
  <Characters>57306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2017-05-23T07:56:00Z</cp:lastPrinted>
  <dcterms:created xsi:type="dcterms:W3CDTF">2015-10-01T13:16:00Z</dcterms:created>
  <dcterms:modified xsi:type="dcterms:W3CDTF">2021-09-04T09:14:00Z</dcterms:modified>
</cp:coreProperties>
</file>