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6F" w:rsidRDefault="00324B6F" w:rsidP="00324B6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324B6F" w:rsidRDefault="00324B6F" w:rsidP="00324B6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324B6F" w:rsidRDefault="00324B6F" w:rsidP="00324B6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324B6F" w:rsidRDefault="00324B6F" w:rsidP="00324B6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324B6F" w:rsidRDefault="00324B6F" w:rsidP="00324B6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324B6F" w:rsidTr="00BF55FA">
        <w:trPr>
          <w:trHeight w:val="1793"/>
        </w:trPr>
        <w:tc>
          <w:tcPr>
            <w:tcW w:w="3639" w:type="dxa"/>
            <w:hideMark/>
          </w:tcPr>
          <w:p w:rsidR="00324B6F" w:rsidRDefault="005C430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Принята </w:t>
            </w:r>
            <w:r w:rsidR="00324B6F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на заседании </w:t>
            </w:r>
          </w:p>
          <w:p w:rsidR="00324B6F" w:rsidRDefault="00F32B83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</w:t>
            </w:r>
            <w:r w:rsidR="00324B6F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едагогического</w:t>
            </w:r>
            <w:r w:rsidR="005C430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совета</w:t>
            </w:r>
          </w:p>
          <w:p w:rsidR="00324B6F" w:rsidRDefault="00324B6F" w:rsidP="00D021E3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798" w:type="dxa"/>
          </w:tcPr>
          <w:p w:rsidR="00324B6F" w:rsidRDefault="00324B6F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540" w:type="dxa"/>
          </w:tcPr>
          <w:p w:rsidR="00324B6F" w:rsidRDefault="005C430D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324B6F" w:rsidRDefault="00324B6F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324B6F" w:rsidRDefault="00324B6F" w:rsidP="007B2A6B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324B6F" w:rsidRDefault="00324B6F" w:rsidP="00324B6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324B6F" w:rsidRDefault="00324B6F" w:rsidP="00324B6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324B6F" w:rsidRDefault="00324B6F" w:rsidP="00324B6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324B6F" w:rsidRDefault="00324B6F" w:rsidP="00324B6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324B6F" w:rsidRDefault="00324B6F" w:rsidP="00324B6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324B6F" w:rsidRDefault="00324B6F" w:rsidP="00324B6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изобразительному искусству для 3 класса</w:t>
      </w:r>
    </w:p>
    <w:p w:rsidR="00324B6F" w:rsidRDefault="00BF55FA" w:rsidP="00324B6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2019 – 2020</w:t>
      </w:r>
      <w:r w:rsidR="00324B6F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324B6F" w:rsidRDefault="00324B6F" w:rsidP="00324B6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324B6F" w:rsidRDefault="00324B6F" w:rsidP="00324B6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324B6F" w:rsidRDefault="00324B6F" w:rsidP="004E7C39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Авторы УМК:</w:t>
      </w:r>
      <w:r w:rsidR="004E214B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УМК «Планета знаний» под общей редакцией </w:t>
      </w:r>
      <w:proofErr w:type="spellStart"/>
      <w:r w:rsidR="004E214B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И.А.Петровой</w:t>
      </w:r>
      <w:proofErr w:type="spellEnd"/>
      <w:r w:rsidR="004E214B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– М: АСТ: </w:t>
      </w:r>
      <w:proofErr w:type="spellStart"/>
      <w:r w:rsidR="004E214B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Астрель</w:t>
      </w:r>
      <w:proofErr w:type="spellEnd"/>
      <w:r w:rsidR="004E214B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; 2012. </w:t>
      </w: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Сокольникова Н.М., Ломов</w:t>
      </w:r>
      <w:r w:rsidRPr="00324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С.П.</w:t>
      </w:r>
      <w:r w:rsidRPr="00324B6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24B6F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Изобразительное искусство.</w:t>
      </w:r>
      <w:r w:rsidRPr="00324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класс. </w:t>
      </w:r>
    </w:p>
    <w:p w:rsidR="00324B6F" w:rsidRDefault="00324B6F" w:rsidP="00324B6F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324B6F" w:rsidRDefault="0063035D" w:rsidP="004E7C39">
      <w:pPr>
        <w:widowControl w:val="0"/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Учебник</w:t>
      </w:r>
      <w:r w:rsidR="00324B6F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: </w:t>
      </w:r>
    </w:p>
    <w:p w:rsidR="00324B6F" w:rsidRDefault="00324B6F" w:rsidP="00324B6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Сокольникова Н.М., Ломов</w:t>
      </w:r>
      <w:r w:rsidRPr="00324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С.П.</w:t>
      </w:r>
      <w:r w:rsidRPr="00324B6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24B6F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Изобразительное искусство.</w:t>
      </w:r>
      <w:r w:rsidRPr="00324B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E214B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3 класс. Издательство </w:t>
      </w:r>
      <w:proofErr w:type="spellStart"/>
      <w:r w:rsidR="004E214B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Астрель</w:t>
      </w:r>
      <w:proofErr w:type="spellEnd"/>
      <w:r w:rsidR="004E214B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, 2013</w:t>
      </w:r>
    </w:p>
    <w:p w:rsidR="00324B6F" w:rsidRDefault="00324B6F" w:rsidP="00324B6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324B6F" w:rsidRDefault="00324B6F" w:rsidP="00324B6F">
      <w:pPr>
        <w:widowControl w:val="0"/>
        <w:suppressAutoHyphens/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</w:p>
    <w:p w:rsidR="00324B6F" w:rsidRDefault="00324B6F" w:rsidP="00324B6F">
      <w:pPr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highlight w:val="yellow"/>
          <w:lang w:eastAsia="hi-IN" w:bidi="hi-IN"/>
        </w:rPr>
      </w:pPr>
    </w:p>
    <w:p w:rsidR="00324B6F" w:rsidRDefault="00324B6F" w:rsidP="00324B6F">
      <w:pPr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highlight w:val="yellow"/>
          <w:lang w:eastAsia="hi-IN" w:bidi="hi-IN"/>
        </w:rPr>
      </w:pPr>
    </w:p>
    <w:p w:rsidR="00324B6F" w:rsidRDefault="00324B6F" w:rsidP="00324B6F">
      <w:pPr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highlight w:val="yellow"/>
          <w:lang w:eastAsia="hi-IN" w:bidi="hi-IN"/>
        </w:rPr>
      </w:pPr>
    </w:p>
    <w:p w:rsidR="00324B6F" w:rsidRDefault="00324B6F" w:rsidP="00324B6F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324B6F" w:rsidRPr="004E7C39" w:rsidRDefault="00324B6F" w:rsidP="00324B6F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4E7C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Авторы-составители: </w:t>
      </w:r>
    </w:p>
    <w:p w:rsidR="00324B6F" w:rsidRPr="004E7C39" w:rsidRDefault="00BF55FA" w:rsidP="00324B6F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proofErr w:type="spell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Волынцева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Л.Н., Исупова О.В., </w:t>
      </w:r>
      <w:proofErr w:type="spell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Строкина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Н.В., Ткачева И.Г</w:t>
      </w:r>
      <w:r w:rsidR="00D021E3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.,</w:t>
      </w:r>
    </w:p>
    <w:p w:rsidR="00324B6F" w:rsidRPr="004E7C39" w:rsidRDefault="00324B6F" w:rsidP="00324B6F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4E7C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учителя начальных классов </w:t>
      </w:r>
    </w:p>
    <w:p w:rsidR="00324B6F" w:rsidRPr="004E7C39" w:rsidRDefault="00324B6F" w:rsidP="00324B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4B6F" w:rsidRDefault="00324B6F" w:rsidP="00324B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4B6F" w:rsidRDefault="00324B6F" w:rsidP="00324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4B6F" w:rsidRDefault="00324B6F" w:rsidP="00324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55FA" w:rsidRDefault="00BF55FA" w:rsidP="00324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55FA" w:rsidRDefault="00BF55FA" w:rsidP="00324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4B6F" w:rsidRDefault="00324B6F" w:rsidP="00324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C430D" w:rsidRDefault="005C430D" w:rsidP="00324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4B6F" w:rsidRDefault="00324B6F" w:rsidP="00324B6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4B6F" w:rsidRDefault="00324B6F" w:rsidP="00324B6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DFCAC7" id="Прямоугольник 1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г. </w:t>
      </w:r>
      <w:r w:rsidR="00BF55FA">
        <w:rPr>
          <w:rFonts w:ascii="Times New Roman" w:eastAsia="Times New Roman" w:hAnsi="Times New Roman" w:cs="Times New Roman"/>
          <w:sz w:val="28"/>
          <w:szCs w:val="32"/>
          <w:lang w:eastAsia="ru-RU"/>
        </w:rPr>
        <w:t>Кстово 2019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</w:t>
      </w:r>
    </w:p>
    <w:p w:rsidR="00BF55FA" w:rsidRDefault="00BF55FA" w:rsidP="00324B6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457387" w:rsidRDefault="00457387" w:rsidP="004573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СОДЕРЖАНИЕ.</w:t>
      </w:r>
    </w:p>
    <w:p w:rsidR="00457387" w:rsidRDefault="00457387" w:rsidP="0045738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57387" w:rsidRDefault="00457387" w:rsidP="00BF55FA">
      <w:pPr>
        <w:pStyle w:val="a8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</w:t>
      </w:r>
    </w:p>
    <w:p w:rsidR="00457387" w:rsidRDefault="00457387" w:rsidP="00BF55FA">
      <w:pPr>
        <w:pStyle w:val="a8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изобразительному и</w:t>
      </w:r>
      <w:r w:rsidR="00324B6F">
        <w:rPr>
          <w:rFonts w:ascii="Times New Roman" w:hAnsi="Times New Roman" w:cs="Times New Roman"/>
          <w:sz w:val="28"/>
          <w:szCs w:val="28"/>
        </w:rPr>
        <w:t>скусству в 3 классе………</w:t>
      </w:r>
      <w:r w:rsidR="00BF55FA">
        <w:rPr>
          <w:rFonts w:ascii="Times New Roman" w:hAnsi="Times New Roman" w:cs="Times New Roman"/>
          <w:sz w:val="28"/>
          <w:szCs w:val="28"/>
        </w:rPr>
        <w:t>…………………</w:t>
      </w:r>
      <w:r w:rsidR="00324B6F">
        <w:rPr>
          <w:rFonts w:ascii="Times New Roman" w:hAnsi="Times New Roman" w:cs="Times New Roman"/>
          <w:sz w:val="28"/>
          <w:szCs w:val="28"/>
        </w:rPr>
        <w:t>……………….. 3</w:t>
      </w:r>
    </w:p>
    <w:p w:rsidR="00457387" w:rsidRPr="00BF55FA" w:rsidRDefault="00457387" w:rsidP="00BF55FA">
      <w:pPr>
        <w:pStyle w:val="a8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BF55FA">
        <w:rPr>
          <w:rFonts w:ascii="Times New Roman" w:hAnsi="Times New Roman" w:cs="Times New Roman"/>
          <w:sz w:val="28"/>
          <w:szCs w:val="28"/>
        </w:rPr>
        <w:t xml:space="preserve">Содержание программы по изобразительному </w:t>
      </w:r>
      <w:r w:rsidR="00BF55FA">
        <w:rPr>
          <w:rFonts w:ascii="Times New Roman" w:hAnsi="Times New Roman" w:cs="Times New Roman"/>
          <w:sz w:val="28"/>
          <w:szCs w:val="28"/>
        </w:rPr>
        <w:t xml:space="preserve"> </w:t>
      </w:r>
      <w:r w:rsidRPr="00BF55FA">
        <w:rPr>
          <w:rFonts w:ascii="Times New Roman" w:hAnsi="Times New Roman" w:cs="Times New Roman"/>
          <w:sz w:val="28"/>
          <w:szCs w:val="28"/>
        </w:rPr>
        <w:t xml:space="preserve">искусству  </w:t>
      </w:r>
      <w:r w:rsidR="00324B6F" w:rsidRPr="00BF55FA">
        <w:rPr>
          <w:rFonts w:ascii="Times New Roman" w:hAnsi="Times New Roman" w:cs="Times New Roman"/>
          <w:sz w:val="28"/>
          <w:szCs w:val="28"/>
        </w:rPr>
        <w:t xml:space="preserve">в 3 </w:t>
      </w:r>
      <w:r w:rsidR="00BF55FA">
        <w:rPr>
          <w:rFonts w:ascii="Times New Roman" w:hAnsi="Times New Roman" w:cs="Times New Roman"/>
          <w:sz w:val="28"/>
          <w:szCs w:val="28"/>
        </w:rPr>
        <w:t>к</w:t>
      </w:r>
      <w:r w:rsidR="00324B6F" w:rsidRPr="00BF55FA">
        <w:rPr>
          <w:rFonts w:ascii="Times New Roman" w:hAnsi="Times New Roman" w:cs="Times New Roman"/>
          <w:sz w:val="28"/>
          <w:szCs w:val="28"/>
        </w:rPr>
        <w:t>лассе…………….. 7</w:t>
      </w:r>
    </w:p>
    <w:p w:rsidR="00457387" w:rsidRDefault="00457387" w:rsidP="00BF55FA">
      <w:pPr>
        <w:pStyle w:val="a8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Тематическое планирование уроков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изобразительного</w:t>
      </w:r>
      <w:proofErr w:type="gramEnd"/>
    </w:p>
    <w:p w:rsidR="00457387" w:rsidRPr="00457387" w:rsidRDefault="00DD462F" w:rsidP="00BF55FA">
      <w:pPr>
        <w:pStyle w:val="a8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57387">
        <w:rPr>
          <w:rFonts w:ascii="Times New Roman" w:hAnsi="Times New Roman" w:cs="Times New Roman"/>
          <w:sz w:val="28"/>
          <w:szCs w:val="28"/>
        </w:rPr>
        <w:t>скусства в</w:t>
      </w:r>
      <w:r w:rsidR="00324B6F">
        <w:rPr>
          <w:rFonts w:ascii="Times New Roman" w:hAnsi="Times New Roman" w:cs="Times New Roman"/>
          <w:sz w:val="28"/>
          <w:szCs w:val="28"/>
        </w:rPr>
        <w:t xml:space="preserve"> 3 классе…………</w:t>
      </w:r>
      <w:r w:rsidR="00BF55FA">
        <w:rPr>
          <w:rFonts w:ascii="Times New Roman" w:hAnsi="Times New Roman" w:cs="Times New Roman"/>
          <w:sz w:val="28"/>
          <w:szCs w:val="28"/>
        </w:rPr>
        <w:t>………………….</w:t>
      </w:r>
      <w:r w:rsidR="00324B6F">
        <w:rPr>
          <w:rFonts w:ascii="Times New Roman" w:hAnsi="Times New Roman" w:cs="Times New Roman"/>
          <w:sz w:val="28"/>
          <w:szCs w:val="28"/>
        </w:rPr>
        <w:t>……………………………………... 8</w:t>
      </w:r>
    </w:p>
    <w:p w:rsidR="00457387" w:rsidRDefault="00457387" w:rsidP="00BF55F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BF55F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BF55F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BF55F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BF55F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BF55F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BF55F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BF55F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BF55F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BF55F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BF55F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BF55F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BF55F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BF55F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BF55F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BF55F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BF55F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BF55F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BF55F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BF55F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BF55F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BF55F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BF55F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BF55F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BF55F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BF55F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BF55F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BF55F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BF55F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BF55F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BF55F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BF55F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387" w:rsidRDefault="00457387" w:rsidP="00BF55F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992" w:rsidRPr="00CE1CAB" w:rsidRDefault="00A01E62" w:rsidP="00BF5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CAB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ПРОГРАММЫ</w:t>
      </w:r>
    </w:p>
    <w:p w:rsidR="00A01E62" w:rsidRPr="00CE1CAB" w:rsidRDefault="00F677C9" w:rsidP="00BF55FA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CAB">
        <w:rPr>
          <w:rFonts w:ascii="Times New Roman" w:hAnsi="Times New Roman" w:cs="Times New Roman"/>
          <w:b/>
          <w:sz w:val="28"/>
          <w:szCs w:val="28"/>
        </w:rPr>
        <w:t>ПО ИЗОБРАЗИТЕЛЬНОМУ ИСКУССТВУ</w:t>
      </w:r>
    </w:p>
    <w:p w:rsidR="00F677C9" w:rsidRPr="00CE1CAB" w:rsidRDefault="00F677C9" w:rsidP="00BF55F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ЛИЧНОСТНЫЕ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 учащихся будут сформированы: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внутренняя позиция школьника на уровне положительного отношения к учебной деятельности;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понимание сопричастности к культуре своего народа, уважение к мастерам художественного промысла, сохраняющим народные традиции;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понимание разнообразия и богатства художественных средств для выражения отношения к окружающему миру;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положительная мотивация к изучению различных приёмов и способов живописи, лепки, передачи пространства;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интерес к посещению художественных музеев, выставок.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Учащиеся получат возможность для формирования: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осознания изобразительного искусства как способа познания и эмоционального отражения многообразия окружающего мира, мыслей и чувств человека;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представления о роли искусства в жизни человека;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восприятия изобразительного искусства как части национальной культуры;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положительной мотивации и познавательного интереса к изучению классического и современного искусства; к знакомству с выдающимися произведениями отечественной</w:t>
      </w:r>
      <w:r w:rsidR="00043C06"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художественной культуры;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основ эмоционально-ценностного, эстетического отношения к миру, явлениям жизни и искусства, понимание красоты как ценности.</w:t>
      </w:r>
    </w:p>
    <w:p w:rsidR="00F677C9" w:rsidRPr="00CE1CAB" w:rsidRDefault="00F677C9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ПРЕДМЕТНЫЕ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Учащиеся научатся: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называть и различать основные виды изобразительного искусства;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называть ведущие художественные музеи России (Государственная Третьяковская галерея, Музей изобразительных искусств им. А.С. Пушкина, Эрмитаж, Русский музей);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узнавать (определять), группировать произведения традиционных народных художественных промыслов (Дымка, Филимоново, Горо</w:t>
      </w:r>
      <w:r w:rsidR="005C4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дец, Хохлома, Гжель, </w:t>
      </w:r>
      <w:proofErr w:type="spellStart"/>
      <w:r w:rsidR="005C4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Полхов</w:t>
      </w:r>
      <w:proofErr w:type="spellEnd"/>
      <w:r w:rsidR="005C4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-Май</w:t>
      </w: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дан, Мезень, Каргополь и др.);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применять основные средства художественной выразительности в рисунке, живописи и лепке</w:t>
      </w:r>
      <w:r w:rsidR="00043C06"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 натуры, по памяти и воображению); в декоративных и конструктивных работах; иллюстрациях к произведениям литературы;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</w:t>
      </w:r>
      <w:r w:rsidR="009974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выбирать живописные приёмы (по </w:t>
      </w:r>
      <w:proofErr w:type="gramStart"/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сырому</w:t>
      </w:r>
      <w:proofErr w:type="gramEnd"/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лессировка, раздельный мазок и др.) в соответствии с замыслом композиции;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лепить фигуру человека и животных с учётом пропорциональных соотношений;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• изображать глубину пространства на плоскости (загораживание, уменьшение объектов при удалении, применение линейной и воздушной перспективы и др.);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передавать в композиции сюжет и смысловую связь между объектами, выстраивать последовательность событий, выделять композиционный центр;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различать основные и составные, тёплые и холодные цвета;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составлять разнообразные цветовые оттенки, смешивая основные и составные цвета с чёрным и белым.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узнавать отдельные произведения выдающихся отечественных и зарубежных художников, называть их авторов (А. Рублёв «Троица», В. Суриков «Взятие снежного городка», В. Кандинский «Композиция», Б. Кустодиев «Купчиха за чаем», К. Малевич «На сенокосе», А. Матисс «Танец» и др.);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сравнивать различные виды изобразительного искусства (графики, живописи, декоративно - прикладного искусства);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применять цветовой контраст и нюанс, выразительные возможности красного, оранжевого, жёлтого, зелёного, синего, фиолетового, чёрного, белого и коричневого цветов;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правильно использовать выразительные возможности графических материалов (графитный и цветной карандаши, фломастеры, тушь, перо, пастельные и восковые мелки и др.) в передаче различной фактуры;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моделировать образы животных и предметов на плоскости и в объёме;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выполнять ассоциативные рисунки и лепку;</w:t>
      </w:r>
    </w:p>
    <w:p w:rsidR="00A01E62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подбирать краски и цветовую гамму (колорит) в соответствии с передаваемым в работе настроением.</w:t>
      </w:r>
    </w:p>
    <w:p w:rsidR="00BF55FA" w:rsidRPr="00BF55FA" w:rsidRDefault="00BF55FA" w:rsidP="00BF55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5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конце учебного года результатом освоения программы проводится промежуточная аттестация в форме учета образовательных результатов. Результатом промежуточной аттестации является отметка за 4 четверть. </w:t>
      </w:r>
    </w:p>
    <w:p w:rsidR="00043C06" w:rsidRPr="00CE1CAB" w:rsidRDefault="00043C06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МЕТАПРЕДМЕТНЫЕ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РЕГУЛЯТИВНЫЕ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Учащиеся научатся: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следовать при выполнении художественно-творческой работы инструкциям учителя и алгоритмам, описывающим стандартные действия;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объяснять, какие приёмы, техники были использованы в работе, как строилась работа;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продумывать план действий при работе в паре;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различать и соотносить замысел и результат работы;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включаться в самостоятельную творческую деятельность (изобразительную, декоративную и конструктивную);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• анализировать и оценивать результаты собственной и коллективной художественно- творческой работы по заданным критериям.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самостоятельно выполнять художественно-творческую работу;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планировать свои действия при создании художественно-творческой работы;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•руководствоваться определёнными техниками и приёмами при создании художественно- творческой работы;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определять критерии оценки работы, анализировать и оценивать результаты собственной и коллективной художественно-творческой работы по выбранным критериям.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ПОЗНАВАТЕЛЬНЫЕ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Учащиеся научатся: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осуществлять поиск необходимой информации, используя различные справочные материалы;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свободно ориентироваться в книге, используя информацию форзацев, оглавления, справочного бюро;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группировать, сравнивать произведения народных промыслов по их характерным особенностям, объекты дизайна и архитектуры по их форме;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анализировать, из каких деталей состоит объект;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различать формы в объектах дизайна и архитектуры;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сравнивать изображения персонажей в картинах разных художников;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характеризовать персонажей произведения искусства;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различать многообразие форм предметного мира;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конструировать объекты различных плоских и объёмных форм.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находить нужную информацию, используя словари учебника, дополнительную познавательную литературу справочного характера;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наблюдать природу и природные явления, различать их характер и эмоциональное состояние;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использовать знаково-символические средства цветовой гаммы в творческих работах;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устанавливать и объяснять причину разного изображения природы (время года, время суток, при различной погоде);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классифицировать произведения изобразительного искусства по их видам и жанрам;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конструировать по свободному замыслу;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анализировать приёмы изображения объектов, средства выразительности и материалы, применяемые для создания декоративного образа;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сравнивать произведения изобразительного искусства по заданным критериям, классифицировать их по видам и жанрам;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• группировать и соотносить произведения разных искусств по характеру и эмоциональному состоянию;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моделировать дизайнерские объекты.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КОММУНИКАТИВНЫЕ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Учащиеся научатся: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выражать собственное эмоциональное отношение к изображаемому при обсуждении в классе;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соблюдать в повседневной жизни нормы речевого этикета и правила устного общения;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задавать вопросы уточняющего характера по сюжету и смысловой связи между объектами;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учитывать мнения других в совместной работе, договариваться и приходить к общему решению, работая в группе;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высказывать собственное мнение о художественно-творческой работе при посещении декоративных, дизайнерских и архитектурных выставок, музеев изобразительного искусства, народного творчества и др.;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задавать вопросы уточняющего характера по содержанию и художественно-выразительным средствам;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учитывать разные мнения и стремиться к координации различных позиций при создании художественно-творческой работы в группе;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владеть монологической формой речи, уметь рассказывать о художественных промыслах народов России;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владеть диалогической формой речи, уметь дополнять, отрицать суждение, приводить примеры.</w:t>
      </w:r>
    </w:p>
    <w:p w:rsidR="00043C06" w:rsidRPr="00CE1CAB" w:rsidRDefault="00043C06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43C06" w:rsidRDefault="00043C06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3E9E" w:rsidRPr="00CE1CAB" w:rsidRDefault="00A01E62" w:rsidP="00BF55FA">
      <w:pPr>
        <w:pStyle w:val="a3"/>
        <w:tabs>
          <w:tab w:val="center" w:pos="7645"/>
        </w:tabs>
        <w:spacing w:after="0" w:line="276" w:lineRule="auto"/>
        <w:ind w:firstLine="851"/>
        <w:jc w:val="center"/>
        <w:rPr>
          <w:b/>
          <w:bCs/>
          <w:sz w:val="28"/>
          <w:szCs w:val="28"/>
        </w:rPr>
      </w:pPr>
      <w:r w:rsidRPr="00CE1CAB">
        <w:rPr>
          <w:b/>
          <w:bCs/>
          <w:sz w:val="28"/>
          <w:szCs w:val="28"/>
        </w:rPr>
        <w:lastRenderedPageBreak/>
        <w:t xml:space="preserve">СОДЕРЖАНИЕ </w:t>
      </w:r>
      <w:r w:rsidR="00773E9E" w:rsidRPr="00CE1CAB">
        <w:rPr>
          <w:b/>
          <w:bCs/>
          <w:sz w:val="28"/>
          <w:szCs w:val="28"/>
        </w:rPr>
        <w:t>ПРОГРАММЫ</w:t>
      </w:r>
    </w:p>
    <w:p w:rsidR="00773E9E" w:rsidRPr="00CE1CAB" w:rsidRDefault="00773E9E" w:rsidP="00BF55FA">
      <w:pPr>
        <w:pStyle w:val="a3"/>
        <w:tabs>
          <w:tab w:val="center" w:pos="7645"/>
        </w:tabs>
        <w:spacing w:before="0" w:after="0" w:line="276" w:lineRule="auto"/>
        <w:ind w:firstLine="851"/>
        <w:jc w:val="center"/>
        <w:rPr>
          <w:b/>
          <w:bCs/>
          <w:sz w:val="28"/>
          <w:szCs w:val="28"/>
        </w:rPr>
      </w:pPr>
      <w:r w:rsidRPr="00CE1CAB">
        <w:rPr>
          <w:b/>
          <w:bCs/>
          <w:sz w:val="28"/>
          <w:szCs w:val="28"/>
        </w:rPr>
        <w:t>ПО ИЗОБР</w:t>
      </w:r>
      <w:r w:rsidR="00BF55FA">
        <w:rPr>
          <w:b/>
          <w:bCs/>
          <w:sz w:val="28"/>
          <w:szCs w:val="28"/>
        </w:rPr>
        <w:t>АЗИТЕЛЬНОМУ ИСКУССТВУ</w:t>
      </w:r>
    </w:p>
    <w:p w:rsidR="00A01E62" w:rsidRPr="00CE1CAB" w:rsidRDefault="000C1506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Мир изобразительного искусства.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«Путешествие в мир искусства» 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Знакомство с ведущими художественными музеями мира. Британский музей (Лондон). Лувр (Париж). Музей Прадо (Мадрид). Дрезденская картинная галерея (Дрезден). Музей Гуггенхайма (Нью-Йорк).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«Жан</w:t>
      </w:r>
      <w:r w:rsidR="000C1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ры изобразительного искусства».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Натюрморт. Пейзаж. Портрет.</w:t>
      </w:r>
    </w:p>
    <w:p w:rsidR="00A01E62" w:rsidRPr="00CE1CAB" w:rsidRDefault="000C1506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Мир народного искусства.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Резьба по дереву. Деревянная и глиняная посуда. Богородские игрушки. </w:t>
      </w:r>
      <w:proofErr w:type="spellStart"/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Жостовские</w:t>
      </w:r>
      <w:proofErr w:type="spellEnd"/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подносы. </w:t>
      </w:r>
      <w:proofErr w:type="spellStart"/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Павловопосадские</w:t>
      </w:r>
      <w:proofErr w:type="spellEnd"/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платки. </w:t>
      </w:r>
      <w:proofErr w:type="spellStart"/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Скопинская</w:t>
      </w:r>
      <w:proofErr w:type="spellEnd"/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керамика.</w:t>
      </w:r>
    </w:p>
    <w:p w:rsidR="00A01E62" w:rsidRPr="00CE1CAB" w:rsidRDefault="000C1506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Мир декоративного искусства.</w:t>
      </w:r>
    </w:p>
    <w:p w:rsidR="00A01E62" w:rsidRPr="00CE1CAB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Декоративная композиция. Замкнутый орнамент. Декоративный натюрморт. Декоративный пейзаж. Декоративный портрет.</w:t>
      </w:r>
    </w:p>
    <w:p w:rsidR="00A01E62" w:rsidRPr="00CE1CAB" w:rsidRDefault="000C1506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Мир архитектуры и дизайна.</w:t>
      </w:r>
    </w:p>
    <w:p w:rsidR="00A01E62" w:rsidRDefault="00A01E6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Форма яйца. Форма спирали. Форма волны.</w:t>
      </w:r>
    </w:p>
    <w:p w:rsidR="00457387" w:rsidRDefault="00457387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57387" w:rsidRDefault="00457387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D111F" w:rsidRDefault="006D111F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57387" w:rsidRDefault="00457387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57387" w:rsidRDefault="00457387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B6F" w:rsidRDefault="00324B6F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3E9E" w:rsidRPr="00CE1CAB" w:rsidRDefault="00773E9E" w:rsidP="00BF55FA">
      <w:pPr>
        <w:pStyle w:val="a3"/>
        <w:tabs>
          <w:tab w:val="center" w:pos="7645"/>
        </w:tabs>
        <w:spacing w:after="0" w:line="276" w:lineRule="auto"/>
        <w:ind w:firstLine="851"/>
        <w:jc w:val="center"/>
        <w:rPr>
          <w:b/>
          <w:bCs/>
          <w:sz w:val="28"/>
          <w:szCs w:val="28"/>
        </w:rPr>
      </w:pPr>
      <w:r w:rsidRPr="00CE1CAB">
        <w:rPr>
          <w:b/>
          <w:bCs/>
          <w:sz w:val="28"/>
          <w:szCs w:val="28"/>
        </w:rPr>
        <w:lastRenderedPageBreak/>
        <w:t>ТЕМАТИЧЕСКОЕ ПЛАНИРОВАНИЕ УРОКОВ</w:t>
      </w:r>
    </w:p>
    <w:p w:rsidR="00773E9E" w:rsidRPr="00CE1CAB" w:rsidRDefault="00773E9E" w:rsidP="00BF55FA">
      <w:pPr>
        <w:pStyle w:val="a3"/>
        <w:tabs>
          <w:tab w:val="center" w:pos="7645"/>
        </w:tabs>
        <w:spacing w:before="0" w:after="0" w:line="276" w:lineRule="auto"/>
        <w:ind w:firstLine="851"/>
        <w:jc w:val="center"/>
        <w:rPr>
          <w:b/>
          <w:bCs/>
          <w:sz w:val="28"/>
          <w:szCs w:val="28"/>
        </w:rPr>
      </w:pPr>
      <w:r w:rsidRPr="00CE1CAB">
        <w:rPr>
          <w:b/>
          <w:bCs/>
          <w:sz w:val="28"/>
          <w:szCs w:val="28"/>
        </w:rPr>
        <w:t>ИЗОБРАЗИТЕЛЬНОГО ИСКУССТВА В 3 КЛАССЕ</w:t>
      </w:r>
      <w:r w:rsidR="00BF55FA">
        <w:rPr>
          <w:b/>
          <w:bCs/>
          <w:sz w:val="28"/>
          <w:szCs w:val="28"/>
        </w:rPr>
        <w:t xml:space="preserve"> (</w:t>
      </w:r>
      <w:r w:rsidR="005532AF">
        <w:rPr>
          <w:b/>
          <w:bCs/>
          <w:sz w:val="28"/>
          <w:szCs w:val="28"/>
        </w:rPr>
        <w:t>34 ч</w:t>
      </w:r>
      <w:r w:rsidR="00BF55FA">
        <w:rPr>
          <w:b/>
          <w:bCs/>
          <w:sz w:val="28"/>
          <w:szCs w:val="28"/>
        </w:rPr>
        <w:t>)</w:t>
      </w:r>
    </w:p>
    <w:p w:rsidR="00773E9E" w:rsidRPr="00CE1CAB" w:rsidRDefault="00773E9E" w:rsidP="00BF55FA">
      <w:pPr>
        <w:pStyle w:val="a3"/>
        <w:tabs>
          <w:tab w:val="center" w:pos="7645"/>
        </w:tabs>
        <w:spacing w:before="0" w:after="0" w:line="276" w:lineRule="auto"/>
        <w:ind w:firstLine="851"/>
        <w:jc w:val="both"/>
        <w:rPr>
          <w:bCs/>
          <w:sz w:val="28"/>
          <w:szCs w:val="28"/>
        </w:rPr>
      </w:pPr>
    </w:p>
    <w:p w:rsidR="00773E9E" w:rsidRPr="00CE1CAB" w:rsidRDefault="00773E9E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CE1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Мир изобразительного искусства </w:t>
      </w:r>
      <w:proofErr w:type="gramStart"/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( </w:t>
      </w:r>
      <w:proofErr w:type="gramEnd"/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13 ч)</w:t>
      </w:r>
    </w:p>
    <w:p w:rsidR="00773E9E" w:rsidRPr="00BF55FA" w:rsidRDefault="00773E9E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5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«Путешествие в мир искусства» (1 ч).</w:t>
      </w:r>
    </w:p>
    <w:p w:rsidR="00773E9E" w:rsidRPr="00BF55FA" w:rsidRDefault="00BF55FA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5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73E9E" w:rsidRPr="00BF5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«Жанры изобразительного искусства» (12 ч).</w:t>
      </w:r>
    </w:p>
    <w:p w:rsidR="00BD1882" w:rsidRPr="00CE1CAB" w:rsidRDefault="00BD188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CE1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Мир народного искусства </w:t>
      </w: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(6 ч)</w:t>
      </w:r>
    </w:p>
    <w:p w:rsidR="00BD1882" w:rsidRPr="00CE1CAB" w:rsidRDefault="00BD1882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CE1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Мир декоративного искусства </w:t>
      </w: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(9 ч)</w:t>
      </w:r>
    </w:p>
    <w:p w:rsidR="00684FDB" w:rsidRPr="00CE1CAB" w:rsidRDefault="00684FDB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CE1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Мир архитектуры и дизайна </w:t>
      </w:r>
      <w:r w:rsidR="005532A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(6</w:t>
      </w:r>
      <w:r w:rsidRPr="00CE1CA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ч)</w:t>
      </w:r>
    </w:p>
    <w:p w:rsidR="00BD1882" w:rsidRPr="00CE1CAB" w:rsidRDefault="00BD1882" w:rsidP="00BF55FA">
      <w:pPr>
        <w:pStyle w:val="c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eastAsia="en-US"/>
        </w:rPr>
      </w:pPr>
    </w:p>
    <w:p w:rsidR="00BD1882" w:rsidRPr="00CE1CAB" w:rsidRDefault="00BD1882" w:rsidP="00BF55FA">
      <w:pPr>
        <w:pStyle w:val="c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eastAsia="en-US"/>
        </w:rPr>
      </w:pPr>
      <w:bookmarkStart w:id="0" w:name="_GoBack"/>
      <w:bookmarkEnd w:id="0"/>
    </w:p>
    <w:p w:rsidR="00BD1882" w:rsidRPr="00CE1CAB" w:rsidRDefault="00BD1882" w:rsidP="00BF55FA">
      <w:pPr>
        <w:pStyle w:val="c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eastAsia="en-US"/>
        </w:rPr>
      </w:pPr>
    </w:p>
    <w:p w:rsidR="00BD1882" w:rsidRPr="00CE1CAB" w:rsidRDefault="00BD1882" w:rsidP="00BF55FA">
      <w:pPr>
        <w:pStyle w:val="c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eastAsia="en-US"/>
        </w:rPr>
      </w:pPr>
    </w:p>
    <w:p w:rsidR="00BD1882" w:rsidRPr="00CE1CAB" w:rsidRDefault="00BD1882" w:rsidP="00BF55FA">
      <w:pPr>
        <w:pStyle w:val="c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eastAsia="en-US"/>
        </w:rPr>
      </w:pPr>
    </w:p>
    <w:p w:rsidR="00773E9E" w:rsidRPr="00CE1CAB" w:rsidRDefault="00773E9E" w:rsidP="00BF55FA">
      <w:pPr>
        <w:pStyle w:val="c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043C06" w:rsidRPr="00CE1CAB" w:rsidRDefault="00043C06" w:rsidP="00BF55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043C06" w:rsidRPr="00CE1CAB" w:rsidSect="00BF55FA">
      <w:footerReference w:type="default" r:id="rId8"/>
      <w:pgSz w:w="11906" w:h="16838"/>
      <w:pgMar w:top="567" w:right="424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C89" w:rsidRDefault="00917C89" w:rsidP="00F677C9">
      <w:pPr>
        <w:spacing w:after="0" w:line="240" w:lineRule="auto"/>
      </w:pPr>
      <w:r>
        <w:separator/>
      </w:r>
    </w:p>
  </w:endnote>
  <w:endnote w:type="continuationSeparator" w:id="0">
    <w:p w:rsidR="00917C89" w:rsidRDefault="00917C89" w:rsidP="00F6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3686125"/>
      <w:docPartObj>
        <w:docPartGallery w:val="Page Numbers (Bottom of Page)"/>
        <w:docPartUnique/>
      </w:docPartObj>
    </w:sdtPr>
    <w:sdtEndPr/>
    <w:sdtContent>
      <w:p w:rsidR="00F677C9" w:rsidRDefault="00F677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5FA">
          <w:rPr>
            <w:noProof/>
          </w:rPr>
          <w:t>6</w:t>
        </w:r>
        <w:r>
          <w:fldChar w:fldCharType="end"/>
        </w:r>
      </w:p>
    </w:sdtContent>
  </w:sdt>
  <w:p w:rsidR="00F677C9" w:rsidRDefault="00F677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C89" w:rsidRDefault="00917C89" w:rsidP="00F677C9">
      <w:pPr>
        <w:spacing w:after="0" w:line="240" w:lineRule="auto"/>
      </w:pPr>
      <w:r>
        <w:separator/>
      </w:r>
    </w:p>
  </w:footnote>
  <w:footnote w:type="continuationSeparator" w:id="0">
    <w:p w:rsidR="00917C89" w:rsidRDefault="00917C89" w:rsidP="00F67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64831"/>
    <w:multiLevelType w:val="hybridMultilevel"/>
    <w:tmpl w:val="D0C6E6E6"/>
    <w:lvl w:ilvl="0" w:tplc="A5F88E2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0010C8"/>
    <w:multiLevelType w:val="hybridMultilevel"/>
    <w:tmpl w:val="7938CC92"/>
    <w:lvl w:ilvl="0" w:tplc="9BDCB7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F6"/>
    <w:rsid w:val="00043C06"/>
    <w:rsid w:val="00063992"/>
    <w:rsid w:val="000C1506"/>
    <w:rsid w:val="00324B6F"/>
    <w:rsid w:val="003D3DD2"/>
    <w:rsid w:val="00457387"/>
    <w:rsid w:val="004E214B"/>
    <w:rsid w:val="004E7C39"/>
    <w:rsid w:val="004F41BB"/>
    <w:rsid w:val="005532AF"/>
    <w:rsid w:val="005554F6"/>
    <w:rsid w:val="005C430D"/>
    <w:rsid w:val="0063035D"/>
    <w:rsid w:val="00684FDB"/>
    <w:rsid w:val="006A1AB5"/>
    <w:rsid w:val="006D111F"/>
    <w:rsid w:val="007128BA"/>
    <w:rsid w:val="00773E9E"/>
    <w:rsid w:val="007B2A6B"/>
    <w:rsid w:val="00917C89"/>
    <w:rsid w:val="00997492"/>
    <w:rsid w:val="00A01E62"/>
    <w:rsid w:val="00A02EBE"/>
    <w:rsid w:val="00A5315D"/>
    <w:rsid w:val="00BD1882"/>
    <w:rsid w:val="00BF55FA"/>
    <w:rsid w:val="00CE1CAB"/>
    <w:rsid w:val="00D021E3"/>
    <w:rsid w:val="00DD462F"/>
    <w:rsid w:val="00EF2646"/>
    <w:rsid w:val="00F32B83"/>
    <w:rsid w:val="00F6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E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9">
    <w:name w:val="c3 c9"/>
    <w:basedOn w:val="a"/>
    <w:rsid w:val="000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3C06"/>
  </w:style>
  <w:style w:type="character" w:customStyle="1" w:styleId="c0">
    <w:name w:val="c0"/>
    <w:basedOn w:val="a0"/>
    <w:rsid w:val="00043C06"/>
  </w:style>
  <w:style w:type="character" w:customStyle="1" w:styleId="c2">
    <w:name w:val="c2"/>
    <w:basedOn w:val="a0"/>
    <w:rsid w:val="00043C06"/>
  </w:style>
  <w:style w:type="character" w:customStyle="1" w:styleId="c2c4">
    <w:name w:val="c2 c4"/>
    <w:basedOn w:val="a0"/>
    <w:rsid w:val="00043C06"/>
  </w:style>
  <w:style w:type="paragraph" w:styleId="a4">
    <w:name w:val="header"/>
    <w:basedOn w:val="a"/>
    <w:link w:val="a5"/>
    <w:uiPriority w:val="99"/>
    <w:unhideWhenUsed/>
    <w:rsid w:val="00F67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77C9"/>
  </w:style>
  <w:style w:type="paragraph" w:styleId="a6">
    <w:name w:val="footer"/>
    <w:basedOn w:val="a"/>
    <w:link w:val="a7"/>
    <w:uiPriority w:val="99"/>
    <w:unhideWhenUsed/>
    <w:rsid w:val="00F67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77C9"/>
  </w:style>
  <w:style w:type="paragraph" w:styleId="a8">
    <w:name w:val="List Paragraph"/>
    <w:basedOn w:val="a"/>
    <w:uiPriority w:val="34"/>
    <w:qFormat/>
    <w:rsid w:val="00457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E6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9">
    <w:name w:val="c3 c9"/>
    <w:basedOn w:val="a"/>
    <w:rsid w:val="000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4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3C06"/>
  </w:style>
  <w:style w:type="character" w:customStyle="1" w:styleId="c0">
    <w:name w:val="c0"/>
    <w:basedOn w:val="a0"/>
    <w:rsid w:val="00043C06"/>
  </w:style>
  <w:style w:type="character" w:customStyle="1" w:styleId="c2">
    <w:name w:val="c2"/>
    <w:basedOn w:val="a0"/>
    <w:rsid w:val="00043C06"/>
  </w:style>
  <w:style w:type="character" w:customStyle="1" w:styleId="c2c4">
    <w:name w:val="c2 c4"/>
    <w:basedOn w:val="a0"/>
    <w:rsid w:val="00043C06"/>
  </w:style>
  <w:style w:type="paragraph" w:styleId="a4">
    <w:name w:val="header"/>
    <w:basedOn w:val="a"/>
    <w:link w:val="a5"/>
    <w:uiPriority w:val="99"/>
    <w:unhideWhenUsed/>
    <w:rsid w:val="00F67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77C9"/>
  </w:style>
  <w:style w:type="paragraph" w:styleId="a6">
    <w:name w:val="footer"/>
    <w:basedOn w:val="a"/>
    <w:link w:val="a7"/>
    <w:uiPriority w:val="99"/>
    <w:unhideWhenUsed/>
    <w:rsid w:val="00F67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77C9"/>
  </w:style>
  <w:style w:type="paragraph" w:styleId="a8">
    <w:name w:val="List Paragraph"/>
    <w:basedOn w:val="a"/>
    <w:uiPriority w:val="34"/>
    <w:qFormat/>
    <w:rsid w:val="00457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1</cp:lastModifiedBy>
  <cp:revision>24</cp:revision>
  <dcterms:created xsi:type="dcterms:W3CDTF">2017-01-04T15:37:00Z</dcterms:created>
  <dcterms:modified xsi:type="dcterms:W3CDTF">2019-09-19T16:13:00Z</dcterms:modified>
</cp:coreProperties>
</file>