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B2F72" w:rsidRPr="002B2F72" w:rsidTr="0035793B">
        <w:trPr>
          <w:trHeight w:val="1793"/>
        </w:trPr>
        <w:tc>
          <w:tcPr>
            <w:tcW w:w="3639" w:type="dxa"/>
            <w:hideMark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proofErr w:type="gramStart"/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362EB" w:rsidRPr="002B2F72" w:rsidRDefault="00E362EB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  <w:p w:rsidR="002B2F72" w:rsidRPr="002B2F72" w:rsidRDefault="002B2F72" w:rsidP="0035793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B2F72" w:rsidRPr="006C456A" w:rsidRDefault="00E362EB" w:rsidP="006C456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30.08.2019 №210</w:t>
            </w:r>
            <w:r w:rsidR="002B2F72"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</w:p>
        </w:tc>
      </w:tr>
      <w:bookmarkEnd w:id="0"/>
    </w:tbl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2B2F7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</w:t>
      </w: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35793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B2F72" w:rsidRPr="006213E7" w:rsidRDefault="002B2F72" w:rsidP="002B2F7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2F7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2B2F72" w:rsidRPr="006213E7" w:rsidRDefault="002B2F72" w:rsidP="002B2F7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720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школа. 1-4   классы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5720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М: АСТ: </w:t>
      </w:r>
      <w:proofErr w:type="spellStart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2B2F72" w:rsidRPr="006213E7" w:rsidRDefault="002B2F72" w:rsidP="002B2F7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r w:rsidR="006213E7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Сокольниковой Н.М., Ломова С.П.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«</w:t>
      </w:r>
      <w:r w:rsidR="006213E7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Изобразительное искусство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6213E7" w:rsidRPr="006213E7" w:rsidRDefault="002B2F72" w:rsidP="006213E7">
      <w:pPr>
        <w:tabs>
          <w:tab w:val="num" w:pos="567"/>
        </w:tabs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6213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13E7" w:rsidRDefault="006213E7" w:rsidP="006213E7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</w:t>
      </w:r>
      <w:r w:rsidR="001E019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Сокольникова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Н.М.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«Изоб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разительное  искусство» 2 класс.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1E0191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2012.</w:t>
      </w:r>
    </w:p>
    <w:p w:rsidR="002B2F72" w:rsidRPr="002654F0" w:rsidRDefault="002B2F72" w:rsidP="002654F0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B2F72" w:rsidRPr="002B2F72" w:rsidRDefault="002B2F72" w:rsidP="002B2F7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2654F0" w:rsidRPr="005A2896" w:rsidRDefault="002654F0" w:rsidP="002654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2654F0" w:rsidRPr="005A2896" w:rsidRDefault="0035793B" w:rsidP="002654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 Н., Гущина О. А., Исупова О.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В.,</w:t>
      </w:r>
      <w:r w:rsidR="0042357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Ткачева</w:t>
      </w:r>
      <w:proofErr w:type="spellEnd"/>
      <w:r w:rsidR="0042357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И.Г., </w:t>
      </w:r>
    </w:p>
    <w:p w:rsidR="002654F0" w:rsidRPr="005A2896" w:rsidRDefault="002654F0" w:rsidP="002654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2654F0" w:rsidRDefault="002654F0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93B" w:rsidRPr="005A2896" w:rsidRDefault="0035793B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2634" w:rsidRPr="0035793B" w:rsidRDefault="002B2F72" w:rsidP="003579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B2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26337" wp14:editId="7FA4F41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2B2F7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35793B">
        <w:rPr>
          <w:rFonts w:ascii="Times New Roman" w:eastAsia="Times New Roman" w:hAnsi="Times New Roman" w:cs="Times New Roman"/>
          <w:sz w:val="28"/>
          <w:szCs w:val="32"/>
          <w:lang w:eastAsia="ru-RU"/>
        </w:rPr>
        <w:t>9 г.</w:t>
      </w: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F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357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освоения программы  </w:t>
      </w:r>
      <w:r>
        <w:rPr>
          <w:rFonts w:ascii="Times New Roman" w:eastAsia="Calibri" w:hAnsi="Times New Roman" w:cs="Times New Roman"/>
          <w:sz w:val="28"/>
          <w:szCs w:val="28"/>
        </w:rPr>
        <w:t>по изобразительному искусству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 2 классе…………………</w:t>
      </w:r>
      <w:r w:rsidR="003579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</w:t>
      </w:r>
      <w:r w:rsidRPr="002B2F72">
        <w:rPr>
          <w:rFonts w:ascii="Times New Roman" w:eastAsia="Calibri" w:hAnsi="Times New Roman" w:cs="Times New Roman"/>
          <w:sz w:val="28"/>
          <w:szCs w:val="28"/>
        </w:rPr>
        <w:t>..3</w:t>
      </w: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2. Содержание программы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изобразительному искусству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во 2 к</w:t>
      </w:r>
      <w:r>
        <w:rPr>
          <w:rFonts w:ascii="Times New Roman" w:eastAsia="Calibri" w:hAnsi="Times New Roman" w:cs="Times New Roman"/>
          <w:sz w:val="28"/>
          <w:szCs w:val="28"/>
        </w:rPr>
        <w:t>лассе………</w:t>
      </w:r>
      <w:r w:rsidR="0035793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B2F72" w:rsidRPr="002B2F72" w:rsidRDefault="002B2F72" w:rsidP="002B2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планирование уроков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во 2 клас</w:t>
      </w:r>
      <w:r w:rsidR="0035793B">
        <w:rPr>
          <w:rFonts w:ascii="Times New Roman" w:eastAsia="Calibri" w:hAnsi="Times New Roman" w:cs="Times New Roman"/>
          <w:sz w:val="28"/>
          <w:szCs w:val="28"/>
        </w:rPr>
        <w:t>се………………………………………………………………………………………….</w:t>
      </w:r>
      <w:r w:rsidR="00602794">
        <w:rPr>
          <w:rFonts w:ascii="Times New Roman" w:eastAsia="Calibri" w:hAnsi="Times New Roman" w:cs="Times New Roman"/>
          <w:sz w:val="28"/>
          <w:szCs w:val="28"/>
        </w:rPr>
        <w:t>.</w:t>
      </w:r>
      <w:r w:rsidR="0035793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3B" w:rsidRDefault="0035793B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3B" w:rsidRDefault="0035793B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3B" w:rsidRDefault="0035793B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3B" w:rsidRDefault="0035793B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3B" w:rsidRDefault="0035793B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3B" w:rsidRDefault="0035793B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3B" w:rsidRDefault="0035793B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05" w:rsidRDefault="00877800" w:rsidP="0035793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  <w:r w:rsidR="000E3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800" w:rsidRDefault="000E3F05" w:rsidP="0035793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  <w:r w:rsidR="00877800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ЛИЧНОСТНЫЕ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877800" w:rsidRDefault="000E3F05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87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положительная мотивация и познавательный интерес к урокам изобразительного искусства;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осознание своей принадлежности народу, чувства уважения к традиционному народному художественному искусству России; </w:t>
      </w:r>
    </w:p>
    <w:p w:rsidR="00877800" w:rsidRDefault="000E3F05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87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внимательное отношение к красоте окружающего мира, к произведениям искусства;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 - ценностное отношение к произведениям искусства и изображаемой действительности.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чувства сопричастности к культуре своего народа, чувства уважения к мастерам художественного промысла;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понимания разнообразия и богатства художественных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выражения отношения к окружающему миру;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положительной мотивации к изучению различных приёмов и способов живописи, лепки, передачи пространства;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интереса к посещению художественных музеев, выставок;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представлений о роли изобразительного, декоративного и народного искусства в жизни человека.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основные и составные, тёплые и холодные цвета;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составлять разнообразные оттенки на основе смешения цветов с белым и чёрным;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определять (узнавать) произведения традиционных народных художественных промыслов (Каргополь, Архангельск, Северная Двина, Мезень);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передавать в композиции сюжет и смысловую связь между объектами;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подбирать цвет в соответствии с передаваемым в работе настроением;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в работе разнообразные художественные материалы (акварель, гуашь, графитный карандаш) и техники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раздельный мазок, от пятна, смешанные техники);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учитывать особенности формообразования и цветового решения при создании декоративных и дизайнерских работ;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 выразительно использовать в работе разнообразные художественные материалы  (акварель, гуашь, графитный карандаш) и техники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раздельный мазок, от пятна, смешанные техники); </w:t>
      </w:r>
    </w:p>
    <w:p w:rsidR="000E3F05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изображать глубину пространства на плоскости с помощью загораживания, уменьшения удалённых объектов, расположения их ближе к верхнему краю листа;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выстраивать в композиции последовательность событий, выделять композиционный центр; •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выполнять тематические и декоративные композиции в определённом колорите;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подбирать цветовую гамму (колорит) в соответствии с передаваемым в работе настроением. </w:t>
      </w:r>
    </w:p>
    <w:p w:rsidR="0035793B" w:rsidRDefault="0035793B" w:rsidP="003579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учебного года результатом освоения программы проводится промежуточная аттестация в форме учета образовательных результатов. Результатом промежуточной аттестации является отметка за 4 четверть.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МЕТАПРЕДМЕТНЫЕ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формы в объектах дизайна и архитектуры;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изображения персонажей в картинах разных художников;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характеризовать персонажей произведения искусства;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группировать произведения народных промыслов по их характерным особенностям;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конструировать объекты дизайна.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информации, используя различные справочные материалы;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понимать цель выполняемых действий,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понимать важность планирования работы;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выполнять действия, руководствуясь выбранным алгоритмом или инструкцией учителя;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осуществлять контроль своих действий, используя способ сличения своей работы с заданной в учебнике последовательностью;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адекватно оценивать правильность выполнения задания;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осмысленно выбирать материал, приём или технику работы;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анализировать результаты собственной и коллективной работы по заданным критериям;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решать творческую задачу, используя известные средства.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продумывать план действий при работе в паре, при создании проектов;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объяснять, какие приёмы, техники были использованы в работе, как строилась работа;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различать и соотносить замысел и результат работы;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включаться в самостоятельную творческую деятельность (изобразительную, декоративную и конструктивную). </w:t>
      </w:r>
    </w:p>
    <w:p w:rsidR="000E3F05" w:rsidRDefault="000E3F05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КОММУНИКАТИВНЫЕ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выражать собственное эмоциональное отношение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уметь слышать, точно реагировать на реплики;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мнения других в совместной работе;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договариваться и приходить к общему решению, работая в паре;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выражать собственное эмоциональное отношение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общения;</w:t>
      </w:r>
    </w:p>
    <w:p w:rsidR="00602794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задавать вопросы уточняющего характера по содержанию и художественно-выразительным средствам. </w:t>
      </w:r>
    </w:p>
    <w:p w:rsidR="0035793B" w:rsidRPr="0035793B" w:rsidRDefault="0035793B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2794" w:rsidRDefault="00602794" w:rsidP="0035793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602794" w:rsidRDefault="00602794" w:rsidP="0035793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602794" w:rsidRDefault="00602794" w:rsidP="0035793B">
      <w:pPr>
        <w:pStyle w:val="a3"/>
        <w:tabs>
          <w:tab w:val="center" w:pos="7645"/>
        </w:tabs>
        <w:spacing w:before="0" w:after="0" w:line="276" w:lineRule="auto"/>
        <w:rPr>
          <w:b/>
          <w:bCs/>
          <w:sz w:val="28"/>
          <w:szCs w:val="28"/>
        </w:rPr>
      </w:pPr>
    </w:p>
    <w:p w:rsidR="0035793B" w:rsidRDefault="0035793B" w:rsidP="0035793B">
      <w:pPr>
        <w:pStyle w:val="a3"/>
        <w:tabs>
          <w:tab w:val="center" w:pos="7645"/>
        </w:tabs>
        <w:spacing w:before="0" w:after="0" w:line="276" w:lineRule="auto"/>
        <w:rPr>
          <w:b/>
          <w:bCs/>
          <w:sz w:val="28"/>
          <w:szCs w:val="28"/>
        </w:rPr>
      </w:pPr>
    </w:p>
    <w:p w:rsidR="00602794" w:rsidRDefault="00602794" w:rsidP="0035793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602794" w:rsidRDefault="00602794" w:rsidP="0035793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35793B" w:rsidRDefault="00877800" w:rsidP="0035793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35793B">
        <w:rPr>
          <w:b/>
          <w:bCs/>
          <w:sz w:val="28"/>
          <w:szCs w:val="28"/>
        </w:rPr>
        <w:t>РЖАНИЕ ПРОГРАММЫ</w:t>
      </w:r>
    </w:p>
    <w:p w:rsidR="009C5EB4" w:rsidRPr="009C5EB4" w:rsidRDefault="009C5EB4" w:rsidP="0035793B">
      <w:pPr>
        <w:pStyle w:val="a3"/>
        <w:tabs>
          <w:tab w:val="center" w:pos="7645"/>
        </w:tabs>
        <w:spacing w:before="0" w:after="0"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ИЗОБРАЗИТЕЛЬНОГО ИСКУССТВА </w:t>
      </w:r>
    </w:p>
    <w:p w:rsidR="00877800" w:rsidRDefault="00877800" w:rsidP="0035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мир искусства»</w:t>
      </w:r>
      <w:r w:rsidR="00357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«Виды изобразительного искусства» </w:t>
      </w:r>
    </w:p>
    <w:p w:rsidR="00877800" w:rsidRDefault="00877800" w:rsidP="0035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Живопись. Графика. Скульптура.</w:t>
      </w:r>
    </w:p>
    <w:p w:rsidR="00877800" w:rsidRDefault="00877800" w:rsidP="0035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</w:p>
    <w:p w:rsidR="00877800" w:rsidRDefault="00877800" w:rsidP="0035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Росписи Северной Двины.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Пермогорская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роспись. Прялки. Мезенская роспись.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Тетёрки. Птица счастья.</w:t>
      </w:r>
    </w:p>
    <w:p w:rsidR="00877800" w:rsidRDefault="0035793B" w:rsidP="0035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дизайна и архитектуры </w:t>
      </w:r>
    </w:p>
    <w:p w:rsidR="00877800" w:rsidRDefault="00877800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Дизайн и архитектура. Призмы. Пирамиды. Конусы. Цилиндры. </w:t>
      </w:r>
    </w:p>
    <w:p w:rsidR="000E3F05" w:rsidRDefault="000E3F05" w:rsidP="0035793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602794" w:rsidRDefault="0060279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602794" w:rsidRDefault="0060279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9E237B" w:rsidRDefault="00AC5D71" w:rsidP="009E237B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9E237B" w:rsidRDefault="00AC5D71" w:rsidP="009E237B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УРОКОВ ИЗОБРАЗИТЕЛЬНОГО ИСКУССТВА</w:t>
      </w:r>
      <w:r w:rsidR="0060279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9E237B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(34 ч.)</w:t>
      </w:r>
    </w:p>
    <w:p w:rsidR="00877800" w:rsidRDefault="00AC5D71" w:rsidP="009E237B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                    </w:t>
      </w:r>
    </w:p>
    <w:p w:rsidR="0035793B" w:rsidRDefault="0035793B" w:rsidP="009E237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(14 ч)</w:t>
      </w:r>
    </w:p>
    <w:p w:rsidR="0035793B" w:rsidRPr="009E237B" w:rsidRDefault="0035793B" w:rsidP="009E237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«Путешествие в мир искусства» (1 ч). </w:t>
      </w:r>
    </w:p>
    <w:p w:rsidR="0035793B" w:rsidRPr="009E237B" w:rsidRDefault="009E237B" w:rsidP="009E23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793B" w:rsidRPr="009E2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«Виды изобразительного искусства» (13 ч). </w:t>
      </w:r>
    </w:p>
    <w:p w:rsidR="0035793B" w:rsidRDefault="0035793B" w:rsidP="009E23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(8 ч)</w:t>
      </w:r>
    </w:p>
    <w:p w:rsidR="0035793B" w:rsidRDefault="0035793B" w:rsidP="009E23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(7 ч)</w:t>
      </w:r>
    </w:p>
    <w:p w:rsidR="0035793B" w:rsidRDefault="0035793B" w:rsidP="009E23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дизайна и архитектуры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 ч)</w:t>
      </w:r>
    </w:p>
    <w:p w:rsidR="0035793B" w:rsidRDefault="0035793B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A5315D" w:rsidRDefault="00602794" w:rsidP="008778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7800" w:rsidRDefault="00877800" w:rsidP="00877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800" w:rsidRPr="00877800" w:rsidSect="0035793B">
      <w:footerReference w:type="default" r:id="rId7"/>
      <w:pgSz w:w="11906" w:h="16838"/>
      <w:pgMar w:top="851" w:right="567" w:bottom="709" w:left="709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59" w:rsidRDefault="00676C59" w:rsidP="009C5EB4">
      <w:pPr>
        <w:spacing w:after="0" w:line="240" w:lineRule="auto"/>
      </w:pPr>
      <w:r>
        <w:separator/>
      </w:r>
    </w:p>
  </w:endnote>
  <w:endnote w:type="continuationSeparator" w:id="0">
    <w:p w:rsidR="00676C59" w:rsidRDefault="00676C59" w:rsidP="009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9969"/>
      <w:docPartObj>
        <w:docPartGallery w:val="Page Numbers (Bottom of Page)"/>
        <w:docPartUnique/>
      </w:docPartObj>
    </w:sdtPr>
    <w:sdtEndPr/>
    <w:sdtContent>
      <w:p w:rsidR="0035793B" w:rsidRDefault="003579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EB">
          <w:rPr>
            <w:noProof/>
          </w:rPr>
          <w:t>1</w:t>
        </w:r>
        <w:r>
          <w:fldChar w:fldCharType="end"/>
        </w:r>
      </w:p>
    </w:sdtContent>
  </w:sdt>
  <w:p w:rsidR="0035793B" w:rsidRDefault="003579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59" w:rsidRDefault="00676C59" w:rsidP="009C5EB4">
      <w:pPr>
        <w:spacing w:after="0" w:line="240" w:lineRule="auto"/>
      </w:pPr>
      <w:r>
        <w:separator/>
      </w:r>
    </w:p>
  </w:footnote>
  <w:footnote w:type="continuationSeparator" w:id="0">
    <w:p w:rsidR="00676C59" w:rsidRDefault="00676C59" w:rsidP="009C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E3F05"/>
    <w:rsid w:val="00180F33"/>
    <w:rsid w:val="001955C1"/>
    <w:rsid w:val="001B1E5F"/>
    <w:rsid w:val="001E0191"/>
    <w:rsid w:val="00236448"/>
    <w:rsid w:val="002654F0"/>
    <w:rsid w:val="00280461"/>
    <w:rsid w:val="002B2F72"/>
    <w:rsid w:val="0035793B"/>
    <w:rsid w:val="00423578"/>
    <w:rsid w:val="005720FC"/>
    <w:rsid w:val="00602794"/>
    <w:rsid w:val="006213E7"/>
    <w:rsid w:val="0064446F"/>
    <w:rsid w:val="006733B7"/>
    <w:rsid w:val="00676C59"/>
    <w:rsid w:val="006C456A"/>
    <w:rsid w:val="00703A97"/>
    <w:rsid w:val="007933C8"/>
    <w:rsid w:val="00857160"/>
    <w:rsid w:val="00877800"/>
    <w:rsid w:val="009C5EB4"/>
    <w:rsid w:val="009C6D6E"/>
    <w:rsid w:val="009E237B"/>
    <w:rsid w:val="00A5315D"/>
    <w:rsid w:val="00A62634"/>
    <w:rsid w:val="00AC5D71"/>
    <w:rsid w:val="00DF663F"/>
    <w:rsid w:val="00E362EB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B4"/>
  </w:style>
  <w:style w:type="paragraph" w:styleId="a7">
    <w:name w:val="footer"/>
    <w:basedOn w:val="a"/>
    <w:link w:val="a8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B4"/>
  </w:style>
  <w:style w:type="paragraph" w:styleId="a9">
    <w:name w:val="Balloon Text"/>
    <w:basedOn w:val="a"/>
    <w:link w:val="aa"/>
    <w:uiPriority w:val="99"/>
    <w:semiHidden/>
    <w:unhideWhenUsed/>
    <w:rsid w:val="0062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B4"/>
  </w:style>
  <w:style w:type="paragraph" w:styleId="a7">
    <w:name w:val="footer"/>
    <w:basedOn w:val="a"/>
    <w:link w:val="a8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B4"/>
  </w:style>
  <w:style w:type="paragraph" w:styleId="a9">
    <w:name w:val="Balloon Text"/>
    <w:basedOn w:val="a"/>
    <w:link w:val="aa"/>
    <w:uiPriority w:val="99"/>
    <w:semiHidden/>
    <w:unhideWhenUsed/>
    <w:rsid w:val="0062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23</cp:revision>
  <cp:lastPrinted>2017-05-12T15:52:00Z</cp:lastPrinted>
  <dcterms:created xsi:type="dcterms:W3CDTF">2017-01-04T15:04:00Z</dcterms:created>
  <dcterms:modified xsi:type="dcterms:W3CDTF">2019-10-08T10:13:00Z</dcterms:modified>
</cp:coreProperties>
</file>