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2B" w:rsidRDefault="005B362B" w:rsidP="005B362B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5B362B" w:rsidRDefault="005B362B" w:rsidP="005B362B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5B362B" w:rsidRDefault="005B362B" w:rsidP="005B362B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B362B" w:rsidTr="00C45D12">
        <w:trPr>
          <w:trHeight w:val="1793"/>
        </w:trPr>
        <w:tc>
          <w:tcPr>
            <w:tcW w:w="3639" w:type="dxa"/>
            <w:hideMark/>
          </w:tcPr>
          <w:p w:rsidR="005B362B" w:rsidRDefault="005B362B" w:rsidP="00C45D12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r>
              <w:t>Принята на заседании</w:t>
            </w:r>
            <w:r>
              <w:tab/>
            </w:r>
          </w:p>
          <w:p w:rsidR="005B362B" w:rsidRDefault="005B362B" w:rsidP="00C45D12">
            <w:pPr>
              <w:spacing w:line="276" w:lineRule="auto"/>
            </w:pPr>
            <w:r>
              <w:t>педагогического совета</w:t>
            </w:r>
          </w:p>
          <w:p w:rsidR="005B362B" w:rsidRDefault="002C211D" w:rsidP="00C45D12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30.08.2021</w:t>
            </w:r>
            <w:r w:rsidR="005B362B">
              <w:t xml:space="preserve"> протокол №</w:t>
            </w:r>
            <w:r w:rsidR="00F54009">
              <w:t>1</w:t>
            </w:r>
          </w:p>
        </w:tc>
        <w:tc>
          <w:tcPr>
            <w:tcW w:w="2798" w:type="dxa"/>
          </w:tcPr>
          <w:p w:rsidR="005B362B" w:rsidRDefault="005B362B" w:rsidP="00C45D12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B362B" w:rsidRDefault="005B362B" w:rsidP="00C45D12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5B362B" w:rsidRDefault="002C211D" w:rsidP="00C45D12">
            <w:pPr>
              <w:spacing w:line="276" w:lineRule="auto"/>
              <w:jc w:val="right"/>
            </w:pPr>
            <w:r>
              <w:t xml:space="preserve">приказом директора </w:t>
            </w:r>
          </w:p>
          <w:p w:rsidR="002C211D" w:rsidRDefault="002C211D" w:rsidP="00C45D12">
            <w:pPr>
              <w:spacing w:line="276" w:lineRule="auto"/>
              <w:jc w:val="right"/>
            </w:pPr>
            <w:r>
              <w:t xml:space="preserve">                        о</w:t>
            </w:r>
            <w:r w:rsidR="00F54009">
              <w:t>31</w:t>
            </w:r>
            <w:r>
              <w:t>.08.2021</w:t>
            </w:r>
          </w:p>
          <w:p w:rsidR="005B362B" w:rsidRDefault="005B362B" w:rsidP="00C45D12">
            <w:pPr>
              <w:spacing w:line="276" w:lineRule="auto"/>
              <w:jc w:val="right"/>
            </w:pPr>
            <w:r>
              <w:t>№</w:t>
            </w:r>
            <w:r w:rsidR="002C211D">
              <w:t>207</w:t>
            </w:r>
          </w:p>
          <w:p w:rsidR="005B362B" w:rsidRDefault="005B362B" w:rsidP="00C45D12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C87960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литературе для 11 класса</w:t>
      </w:r>
    </w:p>
    <w:p w:rsidR="005B362B" w:rsidRPr="00C87960" w:rsidRDefault="00C87960" w:rsidP="005B362B">
      <w:pPr>
        <w:tabs>
          <w:tab w:val="left" w:pos="1620"/>
          <w:tab w:val="left" w:pos="1800"/>
          <w:tab w:val="left" w:pos="4500"/>
        </w:tabs>
        <w:jc w:val="center"/>
        <w:rPr>
          <w:sz w:val="32"/>
          <w:szCs w:val="32"/>
        </w:rPr>
      </w:pPr>
      <w:r>
        <w:rPr>
          <w:sz w:val="40"/>
          <w:szCs w:val="44"/>
        </w:rPr>
        <w:t>(</w:t>
      </w:r>
      <w:r w:rsidRPr="00C87960">
        <w:rPr>
          <w:sz w:val="32"/>
          <w:szCs w:val="32"/>
        </w:rPr>
        <w:t>3 часа/</w:t>
      </w:r>
      <w:proofErr w:type="spellStart"/>
      <w:r w:rsidRPr="00C87960">
        <w:rPr>
          <w:sz w:val="32"/>
          <w:szCs w:val="32"/>
        </w:rPr>
        <w:t>нед</w:t>
      </w:r>
      <w:proofErr w:type="spellEnd"/>
      <w:r w:rsidRPr="00C87960">
        <w:rPr>
          <w:sz w:val="32"/>
          <w:szCs w:val="32"/>
        </w:rPr>
        <w:t xml:space="preserve"> – баз</w:t>
      </w:r>
      <w:proofErr w:type="gramStart"/>
      <w:r w:rsidRPr="00C87960">
        <w:rPr>
          <w:sz w:val="32"/>
          <w:szCs w:val="32"/>
        </w:rPr>
        <w:t>.</w:t>
      </w:r>
      <w:proofErr w:type="gramEnd"/>
      <w:r w:rsidRPr="00C87960">
        <w:rPr>
          <w:sz w:val="32"/>
          <w:szCs w:val="32"/>
        </w:rPr>
        <w:t xml:space="preserve"> </w:t>
      </w:r>
      <w:proofErr w:type="gramStart"/>
      <w:r w:rsidRPr="00C87960">
        <w:rPr>
          <w:sz w:val="32"/>
          <w:szCs w:val="32"/>
        </w:rPr>
        <w:t>у</w:t>
      </w:r>
      <w:proofErr w:type="gramEnd"/>
      <w:r w:rsidRPr="00C87960">
        <w:rPr>
          <w:sz w:val="32"/>
          <w:szCs w:val="32"/>
        </w:rPr>
        <w:t>ровень, 2 часа/</w:t>
      </w:r>
      <w:proofErr w:type="spellStart"/>
      <w:r w:rsidRPr="00C87960">
        <w:rPr>
          <w:sz w:val="32"/>
          <w:szCs w:val="32"/>
        </w:rPr>
        <w:t>нед</w:t>
      </w:r>
      <w:proofErr w:type="spellEnd"/>
      <w:r w:rsidRPr="00C87960">
        <w:rPr>
          <w:sz w:val="32"/>
          <w:szCs w:val="32"/>
        </w:rPr>
        <w:t xml:space="preserve"> – проф. </w:t>
      </w:r>
      <w:r>
        <w:rPr>
          <w:sz w:val="32"/>
          <w:szCs w:val="32"/>
        </w:rPr>
        <w:t>у</w:t>
      </w:r>
      <w:r w:rsidRPr="00C87960">
        <w:rPr>
          <w:sz w:val="32"/>
          <w:szCs w:val="32"/>
        </w:rPr>
        <w:t>ровень)</w:t>
      </w:r>
    </w:p>
    <w:p w:rsidR="005B362B" w:rsidRDefault="002C211D" w:rsidP="005B362B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2021-2022</w:t>
      </w:r>
      <w:r w:rsidR="005B362B">
        <w:rPr>
          <w:sz w:val="40"/>
          <w:szCs w:val="44"/>
        </w:rPr>
        <w:t xml:space="preserve"> учебный год</w:t>
      </w:r>
    </w:p>
    <w:p w:rsidR="005B362B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5B362B" w:rsidRDefault="005B362B" w:rsidP="005B362B">
      <w:pPr>
        <w:autoSpaceDE w:val="0"/>
        <w:autoSpaceDN w:val="0"/>
        <w:adjustRightInd w:val="0"/>
      </w:pPr>
      <w:r w:rsidRPr="005B362B">
        <w:rPr>
          <w:b/>
        </w:rPr>
        <w:t>Авторы УМК</w:t>
      </w:r>
      <w:r>
        <w:t xml:space="preserve">:  1. В.Ф. Чертов, Л.А. Трубина, Н.А. </w:t>
      </w:r>
      <w:proofErr w:type="spellStart"/>
      <w:r>
        <w:t>Ипполитова</w:t>
      </w:r>
      <w:proofErr w:type="spellEnd"/>
      <w:r>
        <w:t xml:space="preserve">, И.В. Мамонова </w:t>
      </w:r>
      <w:r w:rsidRPr="00C73267">
        <w:rPr>
          <w:rFonts w:eastAsiaTheme="minorHAnsi"/>
          <w:lang w:eastAsia="en-US"/>
        </w:rPr>
        <w:t>Программы общеобразовательныхучреждений: Литература:5—11 классы (базовый и профильныйуровни) / Под ред. В. Ф. Чертова.</w:t>
      </w:r>
      <w:r>
        <w:t>– М.: Дрофа. 2012.</w:t>
      </w:r>
    </w:p>
    <w:p w:rsidR="005B362B" w:rsidRDefault="005B362B" w:rsidP="005B362B">
      <w:pPr>
        <w:autoSpaceDE w:val="0"/>
        <w:autoSpaceDN w:val="0"/>
        <w:adjustRightInd w:val="0"/>
      </w:pPr>
    </w:p>
    <w:p w:rsidR="005B362B" w:rsidRDefault="005B362B" w:rsidP="005B362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2. Литература. Методические рекомендации. 11 класс: учебное пособие для общеобразовательных организаций: базовый и углубленный уровни/В.Ф. Чертов, Л.А. Трубина, А.М. Антипова, А.А. </w:t>
      </w:r>
      <w:proofErr w:type="spellStart"/>
      <w:r>
        <w:t>Маныкина</w:t>
      </w:r>
      <w:proofErr w:type="spellEnd"/>
      <w:r>
        <w:t xml:space="preserve">/ под ред. </w:t>
      </w:r>
      <w:r w:rsidRPr="00C73267">
        <w:rPr>
          <w:rFonts w:eastAsiaTheme="minorHAnsi"/>
          <w:lang w:eastAsia="en-US"/>
        </w:rPr>
        <w:t>В. Ф. Чертова.</w:t>
      </w:r>
      <w:r>
        <w:rPr>
          <w:rFonts w:eastAsiaTheme="minorHAnsi"/>
          <w:lang w:eastAsia="en-US"/>
        </w:rPr>
        <w:t xml:space="preserve"> – М.: Просвещение, 2020.</w:t>
      </w:r>
    </w:p>
    <w:p w:rsidR="005B362B" w:rsidRDefault="005B362B" w:rsidP="005B362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362B" w:rsidRDefault="005B362B" w:rsidP="005B362B">
      <w:pPr>
        <w:ind w:firstLine="480"/>
        <w:jc w:val="center"/>
        <w:outlineLvl w:val="0"/>
      </w:pPr>
    </w:p>
    <w:p w:rsidR="005B362B" w:rsidRDefault="005B362B" w:rsidP="005B362B">
      <w:pPr>
        <w:tabs>
          <w:tab w:val="num" w:pos="567"/>
        </w:tabs>
        <w:jc w:val="both"/>
      </w:pPr>
      <w:r>
        <w:t xml:space="preserve">Учебники: 1. Литература. 11 класс.Учеб. для </w:t>
      </w:r>
      <w:proofErr w:type="spellStart"/>
      <w:r>
        <w:t>общеобразоват</w:t>
      </w:r>
      <w:proofErr w:type="spellEnd"/>
      <w:r>
        <w:t xml:space="preserve">. организаций. Базовый и углубленный уровни. В 2 ч. Ч.2 /В.Ф. Чертов, Л.А. Трубина, Н.А.. А.А. </w:t>
      </w:r>
      <w:proofErr w:type="spellStart"/>
      <w:r>
        <w:t>Маныкина</w:t>
      </w:r>
      <w:proofErr w:type="spellEnd"/>
      <w:r>
        <w:t>; под ред. В.Ф. Чертова. – М.: Просвещение, 2020.</w:t>
      </w:r>
    </w:p>
    <w:p w:rsidR="005B362B" w:rsidRDefault="005B362B" w:rsidP="005B362B">
      <w:pPr>
        <w:tabs>
          <w:tab w:val="num" w:pos="567"/>
        </w:tabs>
        <w:jc w:val="both"/>
      </w:pPr>
    </w:p>
    <w:p w:rsidR="005B362B" w:rsidRDefault="005B362B" w:rsidP="005B362B">
      <w:pPr>
        <w:tabs>
          <w:tab w:val="num" w:pos="567"/>
        </w:tabs>
        <w:jc w:val="both"/>
      </w:pPr>
    </w:p>
    <w:p w:rsidR="005B362B" w:rsidRDefault="005B362B" w:rsidP="005B362B">
      <w:pPr>
        <w:tabs>
          <w:tab w:val="num" w:pos="567"/>
        </w:tabs>
        <w:jc w:val="both"/>
      </w:pPr>
    </w:p>
    <w:p w:rsidR="005B362B" w:rsidRPr="001D26E5" w:rsidRDefault="005B362B" w:rsidP="005B362B">
      <w:pPr>
        <w:tabs>
          <w:tab w:val="left" w:pos="1620"/>
          <w:tab w:val="left" w:pos="1800"/>
          <w:tab w:val="left" w:pos="4500"/>
        </w:tabs>
        <w:jc w:val="center"/>
        <w:rPr>
          <w:sz w:val="44"/>
          <w:szCs w:val="44"/>
        </w:rPr>
      </w:pPr>
    </w:p>
    <w:p w:rsidR="005B362B" w:rsidRDefault="002C211D" w:rsidP="005B362B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Торгашова В.К.,</w:t>
      </w:r>
      <w:r w:rsidR="00C87960">
        <w:rPr>
          <w:b/>
        </w:rPr>
        <w:t xml:space="preserve"> </w:t>
      </w:r>
      <w:proofErr w:type="spellStart"/>
      <w:r w:rsidR="00C87960">
        <w:rPr>
          <w:b/>
        </w:rPr>
        <w:t>Лемудкина</w:t>
      </w:r>
      <w:proofErr w:type="spellEnd"/>
      <w:r w:rsidR="00C87960">
        <w:rPr>
          <w:b/>
        </w:rPr>
        <w:t xml:space="preserve"> Н.В.</w:t>
      </w:r>
    </w:p>
    <w:p w:rsidR="005B362B" w:rsidRDefault="00C87960" w:rsidP="005B362B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учителя</w:t>
      </w:r>
      <w:bookmarkStart w:id="0" w:name="_GoBack"/>
      <w:bookmarkEnd w:id="0"/>
      <w:r w:rsidR="005B362B">
        <w:rPr>
          <w:b/>
        </w:rPr>
        <w:t xml:space="preserve"> русского языка и литературы</w:t>
      </w: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5B362B" w:rsidP="005B362B">
      <w:pPr>
        <w:jc w:val="center"/>
        <w:rPr>
          <w:sz w:val="32"/>
          <w:szCs w:val="32"/>
        </w:rPr>
      </w:pPr>
    </w:p>
    <w:p w:rsidR="005B362B" w:rsidRDefault="00C87960" w:rsidP="005B362B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2C211D">
        <w:rPr>
          <w:sz w:val="28"/>
          <w:szCs w:val="32"/>
        </w:rPr>
        <w:t>г. Кстово 2021</w:t>
      </w:r>
      <w:r w:rsidR="005B362B">
        <w:rPr>
          <w:sz w:val="28"/>
          <w:szCs w:val="32"/>
        </w:rPr>
        <w:t xml:space="preserve"> г.</w:t>
      </w:r>
    </w:p>
    <w:p w:rsidR="005B362B" w:rsidRDefault="005B362B" w:rsidP="005B362B">
      <w:pPr>
        <w:rPr>
          <w:rFonts w:eastAsia="Lucida Sans Unicode" w:cs="Tahoma"/>
          <w:kern w:val="2"/>
          <w:lang w:eastAsia="hi-IN" w:bidi="hi-IN"/>
        </w:rPr>
      </w:pPr>
    </w:p>
    <w:p w:rsidR="005B362B" w:rsidRPr="00570CCA" w:rsidRDefault="005B362B" w:rsidP="005B362B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570CCA">
        <w:rPr>
          <w:rFonts w:eastAsia="Times New Roman"/>
          <w:b/>
          <w:bCs/>
          <w:sz w:val="28"/>
          <w:szCs w:val="28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5B362B" w:rsidRPr="00570CCA" w:rsidTr="00C45D12">
        <w:tc>
          <w:tcPr>
            <w:tcW w:w="8188" w:type="dxa"/>
            <w:shd w:val="clear" w:color="auto" w:fill="auto"/>
          </w:tcPr>
          <w:p w:rsidR="005B362B" w:rsidRPr="00570CCA" w:rsidRDefault="005B362B" w:rsidP="00C45D12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Планируемые результаты</w:t>
            </w:r>
          </w:p>
          <w:p w:rsidR="005B362B" w:rsidRPr="00570CCA" w:rsidRDefault="005B362B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362B" w:rsidRPr="00570CCA" w:rsidRDefault="005B362B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Стр.3 - </w:t>
            </w:r>
            <w:r w:rsidR="00461593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</w:tr>
      <w:tr w:rsidR="005B362B" w:rsidRPr="00570CCA" w:rsidTr="00C45D12">
        <w:tc>
          <w:tcPr>
            <w:tcW w:w="8188" w:type="dxa"/>
            <w:shd w:val="clear" w:color="auto" w:fill="auto"/>
          </w:tcPr>
          <w:p w:rsidR="005B362B" w:rsidRPr="00570CCA" w:rsidRDefault="005B362B" w:rsidP="00C45D12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 w:rsidRPr="00570CCA">
              <w:rPr>
                <w:rFonts w:eastAsia="Times New Roman"/>
                <w:sz w:val="28"/>
              </w:rPr>
              <w:t xml:space="preserve">Содержание учебного предмета </w:t>
            </w:r>
          </w:p>
          <w:p w:rsidR="005B362B" w:rsidRPr="00570CCA" w:rsidRDefault="005B362B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362B" w:rsidRPr="00570CCA" w:rsidRDefault="00461593" w:rsidP="00C45D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 8 </w:t>
            </w:r>
            <w:r w:rsidR="005B362B">
              <w:rPr>
                <w:rFonts w:eastAsia="Times New Roman"/>
                <w:bCs/>
                <w:sz w:val="28"/>
                <w:szCs w:val="28"/>
              </w:rPr>
              <w:t xml:space="preserve">- </w:t>
            </w:r>
            <w:r w:rsidR="00235883">
              <w:rPr>
                <w:rFonts w:eastAsia="Times New Roman"/>
                <w:bCs/>
                <w:sz w:val="28"/>
                <w:szCs w:val="28"/>
              </w:rPr>
              <w:t>26</w:t>
            </w:r>
          </w:p>
        </w:tc>
      </w:tr>
      <w:tr w:rsidR="005B362B" w:rsidRPr="00570CCA" w:rsidTr="00C45D12">
        <w:tc>
          <w:tcPr>
            <w:tcW w:w="8188" w:type="dxa"/>
            <w:shd w:val="clear" w:color="auto" w:fill="auto"/>
          </w:tcPr>
          <w:p w:rsidR="005B362B" w:rsidRPr="00570CCA" w:rsidRDefault="005B362B" w:rsidP="00C45D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70CCA">
              <w:rPr>
                <w:rFonts w:eastAsia="Times New Roman"/>
                <w:bCs/>
                <w:sz w:val="28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shd w:val="clear" w:color="auto" w:fill="auto"/>
          </w:tcPr>
          <w:p w:rsidR="005B362B" w:rsidRPr="00570CCA" w:rsidRDefault="00235883" w:rsidP="00C45D1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Стр.27 </w:t>
            </w:r>
            <w:r w:rsidR="00862A6D">
              <w:rPr>
                <w:rFonts w:eastAsia="Times New Roman"/>
                <w:bCs/>
                <w:sz w:val="28"/>
                <w:szCs w:val="28"/>
              </w:rPr>
              <w:t>-28</w:t>
            </w:r>
          </w:p>
        </w:tc>
      </w:tr>
    </w:tbl>
    <w:p w:rsidR="005B362B" w:rsidRDefault="005B362B" w:rsidP="005B362B"/>
    <w:p w:rsidR="005B362B" w:rsidRDefault="005B362B" w:rsidP="005B362B"/>
    <w:p w:rsidR="005B362B" w:rsidRDefault="005B362B" w:rsidP="005B362B"/>
    <w:p w:rsidR="009B47BE" w:rsidRDefault="009B47BE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Default="005B362B"/>
    <w:p w:rsidR="005B362B" w:rsidRPr="00C45D12" w:rsidRDefault="005B362B" w:rsidP="005B362B">
      <w:pPr>
        <w:numPr>
          <w:ilvl w:val="0"/>
          <w:numId w:val="2"/>
        </w:numPr>
        <w:ind w:left="360"/>
        <w:contextualSpacing/>
        <w:rPr>
          <w:rFonts w:eastAsia="Times New Roman"/>
          <w:sz w:val="28"/>
        </w:rPr>
      </w:pPr>
      <w:r w:rsidRPr="00C45D12">
        <w:rPr>
          <w:rFonts w:eastAsia="Times New Roman"/>
          <w:b/>
          <w:sz w:val="28"/>
        </w:rPr>
        <w:t>Планируемые результаты освоения предмета «Литература» в 11 классе</w:t>
      </w:r>
    </w:p>
    <w:p w:rsid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45D12">
        <w:rPr>
          <w:rFonts w:eastAsiaTheme="minorHAnsi"/>
          <w:b/>
          <w:bCs/>
          <w:color w:val="000000"/>
          <w:lang w:eastAsia="en-US"/>
        </w:rPr>
        <w:t>Личностные результаты</w:t>
      </w:r>
    </w:p>
    <w:p w:rsidR="00461593" w:rsidRPr="00C45D12" w:rsidRDefault="00461593" w:rsidP="00C45D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45D12">
        <w:rPr>
          <w:rFonts w:eastAsiaTheme="minorHAnsi"/>
          <w:b/>
          <w:bCs/>
          <w:color w:val="000000"/>
          <w:lang w:eastAsia="en-US"/>
        </w:rPr>
        <w:t>Личностные результаты в сфере отношений обучающихся к себе, к своему здоровью, к познанию себя: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личностному самоопределению, способность ставить цели и строить жизненные планы;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-готовность и способность обеспечить себе и своим близким достойную жизнь в процессе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самостоятельной, творческой и ответственной деятельности;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-готовность и способность обучающихся к отстаиванию личного достоинства,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собственного мнения, готовность и способность вырабатывать собственную позицию по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отношению к общественно-политическим событиям прошлого и настоящего на основе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осознания и осмысления истории, духовных ценностей и достижений нашей страны;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-готовность и способность обучающихся к саморазвитию и самовоспитанию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соответствии с общечеловеческими ценностями и идеалами граждан</w:t>
      </w:r>
      <w:r w:rsidRPr="00C45D12">
        <w:rPr>
          <w:rFonts w:eastAsiaTheme="minorHAnsi"/>
          <w:color w:val="00000A"/>
          <w:lang w:eastAsia="en-US"/>
        </w:rPr>
        <w:t>ского общества, потребности в физическом самосовершенствовании, занятиях спортивно-оздоровительной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деятельностью;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-принятие и реализация ценностей здорового и безопасного образа жизни, бережное,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ответственное и компетентное отношение к собственному физическому 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психологическому здоровью;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неприятие вредных привычек: курения, употребления алкоголя, наркотиков.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России как к Родине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(Отечеству):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российская идентичность, способность к осознанию российской идентичности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поликультурном социуме, чувство причастности к историко-культурной общности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российского народа и судьбе России, патриотизм, готовность к служению Отечеству, его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защите;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—уважение к своему народу, чувство ответственности перед Родиной, гордости за свой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край, свою Родину, прошлое и настоящее многонационального народа России, уважение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государственных символов (герб, флаг, гимн);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—формирование уважения к русскому языку как государственному языку Российской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Федерации, являющемуся основой российской идентичности и главным фактором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национального самоопределения;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—воспитание уважения к культуре, языкам, традициям и обычаям народов, проживающих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 Российской Федерации.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закону, государству и 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гражданскому обществу: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—гражданственность, гражданская позиция активного и ответственного члена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российского общества, осознающего свои конституционные права и обязанности,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уважающего закон и правопорядок, осознанно принимающего традиционные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национальные и общечеловеческие гуманистические и демократические ценности,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готового к участию в общественной жизни;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признание неотчуждаемости основных прав и свобод человека, которые принадлежат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каждому от рождения, готовность к осуществлению собственных прав и свобод без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нарушения прав и свобод других лиц, готовность отстаивать собственные права и свободы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человека и гражданина согласно общепризнанным принципам и нормам международного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права и в соответствии с Конституцией Российской Федерации, правовая и политическая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грамотность;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мировоззрение, соответствующее современному уровню развития науки 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общественной практики, основанное на диалоге культур, а также различных форм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общественного сознания, осознание своего места в поликультурном мире;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интериоризация ценностей демократии и социальной солидарности, готовность 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договорному регулированию отношений в группе или социальной организации;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готовность обучающихся к конструктивному участию в принятии решений,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затрагивающих права и интересы, в том числе в различных формах общественной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самоорганизации, самоуправления, общественно значимой деятельности;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приверженность идеям интернационализма, дружбы, равенства, взаимопомощи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народов; воспитание уважительного отношения к национальному достоинству людей, 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чувствам, религиозным убеждениям;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готовность обучающихся противостоять идеологии экстремизма, национализма,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ксенофобии, коррупции, дискриминации по социальным, религиозным, расовым,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национальным признакам и другим негативным социальным явлениям.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с окружающими людьми: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нравственное сознание и поведение на основе усвоения общечеловеческих ценностей,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толерантного сознания и поведения в поликультурном мире, готовности и способности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вести диалог с другими людьми, достигать в нём взаимопонимания, находить общие цели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 сотрудничать для их достижения; — принятие гуманистических ценностей, осознанное, уважительное и доброжелательное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отношение к другому человеку, его мнению, мировоззрению;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формирование способностей к сопереживанию и позитивного отношения к людям,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том числе к лицам с ограниченными возможностями здоровья и инвалидам; бережное,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ответственное и компетентное отношение к физическому и психологическому здоровью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других людей, умение оказывать первую помощь;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формирование выраженной в поведении нравственной позиции, в том числе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способности к сознательному выбору добра, нравственного сознания и поведения на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основе усвоения общечеловеческих ценностей и нравственных чувств (чести, долга,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справедливости, милосердия и дружелюбия);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формирование компетенций сотрудничества со сверстниками, детьми младшего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окружающему миру, 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живой природе, художественной культуре: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—мировоззрение, соответствующее современному уровню развития науки, значимость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науки, готовность к научно-техническому творчеству, владение достоверной информацией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 передовых достижениях и открытиях мировой и отечественной науки,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заинтересованность в научных знаниях об устройстве мира и общества;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—готовность и способность к образованию, в том числе самообразованию, на протяжении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всей жизни; сознательное отношение к непрерывному образованию как условию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успешной профессиональной и общественной деятельности;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—экологическая культура, бережное отношение к родной земле, природным богатствам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России и мира, понимание влияния социально-экономических процессов на состояние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природной и социальной среды, ответственности за состояние природных ресурсов;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формирование умений и навыков разумного природопользования, нетерпимого отношения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 действиям, приносящим вред экологии; приобретение опыта эколого-направленной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деятельности;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—эстетическое отношение к миру, готовность к эстетическому обустройству </w:t>
      </w:r>
      <w:proofErr w:type="spellStart"/>
      <w:r w:rsidRPr="00C45D12">
        <w:rPr>
          <w:rFonts w:eastAsiaTheme="minorHAnsi"/>
          <w:color w:val="00000A"/>
          <w:lang w:eastAsia="en-US"/>
        </w:rPr>
        <w:t>обственного</w:t>
      </w:r>
      <w:proofErr w:type="spellEnd"/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быта.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 xml:space="preserve">Личностные результаты в сфере отношений обучающихся к семье и родителям, </w:t>
      </w:r>
      <w:r w:rsidRPr="00C45D12">
        <w:rPr>
          <w:rFonts w:eastAsiaTheme="minorHAnsi"/>
          <w:bCs/>
          <w:color w:val="00000A"/>
          <w:lang w:eastAsia="en-US"/>
        </w:rPr>
        <w:t xml:space="preserve">в </w:t>
      </w:r>
      <w:r w:rsidRPr="00C45D12">
        <w:rPr>
          <w:rFonts w:eastAsiaTheme="minorHAnsi"/>
          <w:b/>
          <w:bCs/>
          <w:color w:val="00000A"/>
          <w:lang w:eastAsia="en-US"/>
        </w:rPr>
        <w:t>том числе подготовка личности к семейной жизни: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lastRenderedPageBreak/>
        <w:t>— ответственное отношение к созданию семьи на основе осознанного принятия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ценностей семейной жизни;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положительный образ семьи, родительства (отцовства и материнства), интериоризация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традиционных семейных ценностей.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обучающихся к труду, в сфере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социально-экономических отношений: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уважение всех форм собственности, готовность к защите своей собственности;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осознанный выбор будущей профессии как путь и способ реализации собственных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жизненных планов;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готовность обучающихся к трудовой профессиональной деятельности как 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возможности участия в решении личных, общественных, государственных,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общенациональных проблем;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потребность трудиться, уважение к труду и людям труда, трудовым достижениям,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добросовестное, ответственное и творческое отношение к разным видам трудовой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деятельности;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— готовность к самообслуживанию, включая обучение и выполнение домашних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Cs/>
          <w:color w:val="00000A"/>
          <w:lang w:eastAsia="en-US"/>
        </w:rPr>
      </w:pPr>
      <w:r w:rsidRPr="00C45D12">
        <w:rPr>
          <w:rFonts w:eastAsiaTheme="minorHAnsi"/>
          <w:bCs/>
          <w:color w:val="00000A"/>
          <w:lang w:eastAsia="en-US"/>
        </w:rPr>
        <w:t>обязанностей.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Личностные результаты в сфере отношений физического, психологического,</w:t>
      </w:r>
    </w:p>
    <w:p w:rsidR="00C45D12" w:rsidRDefault="00C45D12" w:rsidP="00C45D12">
      <w:pPr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социального и академического благополучия обучающихся:</w:t>
      </w:r>
    </w:p>
    <w:p w:rsidR="00C45D12" w:rsidRPr="00C45D12" w:rsidRDefault="00C45D12" w:rsidP="00C45D12">
      <w:pPr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0"/>
          <w:lang w:eastAsia="en-US"/>
        </w:rPr>
        <w:t>__</w:t>
      </w:r>
      <w:r w:rsidRPr="00C45D12">
        <w:rPr>
          <w:rFonts w:eastAsiaTheme="minorHAnsi"/>
          <w:color w:val="00000A"/>
          <w:lang w:eastAsia="en-US"/>
        </w:rPr>
        <w:t xml:space="preserve"> физическое, эмоционально-психологическое, социальное благополучие обучающихся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жизни образовательной организации, ощущение детьми безопасности и психологического</w:t>
      </w:r>
    </w:p>
    <w:p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комфорта, информационной безопасности.</w:t>
      </w:r>
    </w:p>
    <w:p w:rsidR="00461593" w:rsidRPr="00C45D12" w:rsidRDefault="00461593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Метапредметные результаты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Метапредметные результаты освоения программы представлены тремя группами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универсальных учебных действий (УУД).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Регулятивные универсальные учебные действия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научится: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—самостоятельно определять цели, ставить и формулировать собственные задачи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образовательной деятельности и жизненных ситуациях;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оценивать ресурсы, в том числе время и другие нематериальные ресурсы, необходимые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для достижения поставленной ранее цели;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—сопоставлять имеющиеся возможности и необходимые для достижения цели ресурсы;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—организовывать эффективный поиск ресурсов, необходимых для достижения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поставленной цели;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—определять несколько путей достижения поставленной цели;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—выбирать оптимальный путь достижения цели с учётом эффективности расходования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ресурсов и основываясь на соображениях этики и морали;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—задавать параметры и критерии, по которым можно определить, что цель достигнута; -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—сопоставлять полученный результат деятельности с поставленной заранее целью;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—оценивать последствия достижения поставленной цели в деятельности, собственной</w:t>
      </w:r>
    </w:p>
    <w:p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жизни и жизни окружающих людей.</w:t>
      </w:r>
    </w:p>
    <w:p w:rsidR="00461593" w:rsidRPr="00C45D12" w:rsidRDefault="00461593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Познавательные универсальные учебные действия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научится: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критически оценивать и интерпретировать информацию с разных позиций;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распознавать и фиксировать противоречия в информационных источниках;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—использовать различные модельно-схематические средства для представления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выявленных в информационных источниках противоречий;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осуществлять развёрнутый информационный поиск и ставить на его основе новые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(учебные и познавательные) задачи;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искать и находить обобщённые способы решения задач;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— приводить критические аргументы как в отношении собственного суждения, так и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отношении действий и суждений другого;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анализировать и преобразовывать проблемно-противоречивые ситуации;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—выходить за рамки учебного предмета и осуществлять целенаправленный поиск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возможности широкого переноса средств и способов действия;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—выстраивать индивидуальную образовательную траекторию, учитывая ограничения со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стороны других участников и ресурсные ограничения;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—менять и удерживать разные позиции в познавательной деятельности (быть учеником и</w:t>
      </w:r>
    </w:p>
    <w:p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учителем; формулировать образовательный запрос и выполнять консультативные функциисамостоятельно; ставить проблему и работать над её решением; управлять совместнойпознавательной деятельностью и подчиняться).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Коммуникативные универсальные учебные действия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научится: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—осуществлять деловую коммуникацию как со сверстниками, так и со взрослыми (как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внутри образовательной организации, так и за её пределами);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—при осуществлении групповой работы быть как руководителем, так и членом проектной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команды в разных ролях (генератором идей, критиком, исполнителем, презентующим и т.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д.);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—развёрнуто, логично и точно излагать свою точку зрения с использованием адекватных</w:t>
      </w:r>
    </w:p>
    <w:p w:rsidR="00C45D12" w:rsidRPr="00C45D12" w:rsidRDefault="00C45D12" w:rsidP="00C45D12">
      <w:r w:rsidRPr="00C45D12">
        <w:rPr>
          <w:rFonts w:eastAsiaTheme="minorHAnsi"/>
          <w:color w:val="00000A"/>
          <w:lang w:eastAsia="en-US"/>
        </w:rPr>
        <w:t>(устных и письменных) языковых средств;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—распознавать </w:t>
      </w:r>
      <w:proofErr w:type="spellStart"/>
      <w:r w:rsidRPr="00C45D12">
        <w:rPr>
          <w:rFonts w:eastAsiaTheme="minorHAnsi"/>
          <w:color w:val="00000A"/>
          <w:lang w:eastAsia="en-US"/>
        </w:rPr>
        <w:t>конфликтогенные</w:t>
      </w:r>
      <w:proofErr w:type="spellEnd"/>
      <w:r w:rsidRPr="00C45D12">
        <w:rPr>
          <w:rFonts w:eastAsiaTheme="minorHAnsi"/>
          <w:color w:val="00000A"/>
          <w:lang w:eastAsia="en-US"/>
        </w:rPr>
        <w:t xml:space="preserve"> ситуации и предотвращать конфликты до их активной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фазы;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—координировать и выполнять работу в условиях виртуального взаимодействия (или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сочетания реального и виртуального);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—согласовывать позиции членов команды в процессе работы над общим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продуктом/решением;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—представлять публично результаты индивидуальной и групповой деятельности как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перед знакомой, так и перед незнакомой аудиторией;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—подбирать партнёров для деловой коммуникации, исходя из соображений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результативности взаимодействия, а не личных симпатий;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воспринимать критические замечания как ресурс собственного развития;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точно и ёмко формулировать как критические, так и одобрительные замечания в адрес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других людей в рамках деловой и образовательной коммуникации, избегая при этом</w:t>
      </w:r>
    </w:p>
    <w:p w:rsid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личностных оценочных суждений.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Предметные результаты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 результате изучения учебного предмета «Литература» на уровне среднего общего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образования выпускник на базовом уровне научится: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-демонстрировать знание ключевых произведений русской, родной и мировой литературы,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приводя примеры двух или более текстов, затрагивающих общие темы или проблемы;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-в устной и письменной форме обобщать и анализировать свой читательский опыт, а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именно: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-обосновывать выбор художественного произведения для анализа, приводя в качестве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аргумента как тему (темы) произведения, так и его проблематику (скрытые в нём смыслы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 подтексты);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-использовать для раскрытия тезисов своего высказывания указание на фрагменты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произведения, носящие проблемный характер и требующие анализа;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-давать объективное изложение текста: характеризуя произведение, выделять две (или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более) основные темы или идеи произведения, показывать их развитие в ходе сюжета, 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взаимодействие и взаимовлияние, в итоге раскрывая сложность художественного мира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произведения;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-анализировать жанрово-родовой выбор автора: раскрывать особенности развития и связей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элементов художественного мира произведения: места и времени действия, способы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изображения действия и его развития, способы введения персонажей и средства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раскрытия и/или развития их характеров;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-определять контекстуальное значение слов и фраз, используемых в художественном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произведении (включая переносные и коннотативные значения), оценивать 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художественную выразительность с точки зрения новизны, эмоциональной и смысловой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наполненности, эстетической значимости;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-анализировать авторский выбор определённых композиционных решений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произведении, раскрывая, как взаиморасположение и взаимосвязь определённых частей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текста способствует формированию его общей структуры и обусловливает эстетическое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воздействие на читателя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(например, выбор определённого зачина и концовки произведения, выбор между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счастливой или трагической развязкой, открытым или закрытым финалом);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-анализировать случаи, когда для осмысления точки зрения автора и/или героев требуется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различать, что прямо заявлено в тексте, от того, что действительно подразумевается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(например, сатира, сарказм, ирония или гипербола);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-осуществлять следующую продуктивную деятельность: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-давать развёрнутые ответы на вопросы об изучаемом на уроке произведении или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создавать небольшие рецензии на самостоятельно прочитанные произведения,</w:t>
      </w:r>
    </w:p>
    <w:p w:rsidR="00C45D12" w:rsidRPr="00C45D12" w:rsidRDefault="00C45D12" w:rsidP="00C45D12">
      <w:r w:rsidRPr="00C45D12">
        <w:rPr>
          <w:rFonts w:eastAsiaTheme="minorHAnsi"/>
          <w:color w:val="00000A"/>
          <w:lang w:eastAsia="en-US"/>
        </w:rPr>
        <w:t>демонстрируя целостное восприятие художественного мира произведения, понимание</w:t>
      </w:r>
      <w:r w:rsidRPr="00C45D12">
        <w:rPr>
          <w:rFonts w:eastAsiaTheme="minorHAnsi"/>
          <w:color w:val="000000"/>
          <w:lang w:eastAsia="en-US"/>
        </w:rPr>
        <w:t>__</w:t>
      </w:r>
    </w:p>
    <w:p w:rsidR="00C45D12" w:rsidRPr="00C45D12" w:rsidRDefault="00C45D12" w:rsidP="00C45D12"/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принадлежности произведения к литературному направлению (течению) и культурно-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исторической эпохе (периоду);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-выполнять проектные работы в сфере литературы и искусства, предлагать свои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собственные обоснованные интерпретации литературных произведений.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color w:val="00000A"/>
          <w:lang w:eastAsia="en-US"/>
        </w:rPr>
      </w:pPr>
      <w:r w:rsidRPr="00C45D12">
        <w:rPr>
          <w:rFonts w:eastAsiaTheme="minorHAnsi"/>
          <w:b/>
          <w:bCs/>
          <w:color w:val="00000A"/>
          <w:lang w:eastAsia="en-US"/>
        </w:rPr>
        <w:t>Выпускник на углублённом уровне научится: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—демонстрировать знание произведений русской, родной и мировой литературы в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соответствии со спецификой выбранного профиля (античной литературы, древнерусской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словесности, зарубежной литературы, новейшей литературы, специальной литературы 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пр.);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в устной и письменной форме анализировать: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—конкретные произведения с использованием различных научных методов, методик 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практик чтения (мотивный анализ, композиционный анализ, </w:t>
      </w:r>
      <w:proofErr w:type="spellStart"/>
      <w:r w:rsidRPr="00C45D12">
        <w:rPr>
          <w:rFonts w:eastAsiaTheme="minorHAnsi"/>
          <w:color w:val="00000A"/>
          <w:lang w:eastAsia="en-US"/>
        </w:rPr>
        <w:t>лингвопоэтический</w:t>
      </w:r>
      <w:proofErr w:type="spellEnd"/>
      <w:r w:rsidRPr="00C45D12">
        <w:rPr>
          <w:rFonts w:eastAsiaTheme="minorHAnsi"/>
          <w:color w:val="00000A"/>
          <w:lang w:eastAsia="en-US"/>
        </w:rPr>
        <w:t xml:space="preserve"> анализ,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стиховедческий анализ, компаративное чтение и др.);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—конкретные произведения во взаимосвязи с другими видами искусства (театром, кино 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др.) и отраслями знания (историей, философией, педагогикой и психологией и др.);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—несколько различных интерпретаций эпического, драматического или лирического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произведений (например, кино- или театральную постановку; запись художественного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чтения; серию иллюстраций к произведению), оценивая то, как каждая версия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интерпретирует исходный текст;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—ориентироваться в историко-литературном процессе XIX— ХХ вв. и современном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литературном процессе, опираясь на: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—понятие об основных литературных направлениях, течениях, ведущих литературных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группах (умеет определять наиболее яркие или характерные черты направления или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течения в конкретном тексте, в том числе прежде не известном), знание о составе ведущих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литературных групп или лагерей, литературной борьбе и взаимодействии между ними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(например, полемики сторонников «гражданской» и «чистой» поэзии, символистов и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футуристов и др.);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—знание имён и творческих биографий наиболее известных писателей, критиков,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lastRenderedPageBreak/>
        <w:t>литературных героев, а также названий самых значительных произведений;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 xml:space="preserve">—представление о значимости и </w:t>
      </w:r>
      <w:r w:rsidR="00461593">
        <w:rPr>
          <w:rFonts w:eastAsiaTheme="minorHAnsi"/>
          <w:color w:val="00000A"/>
          <w:lang w:eastAsia="en-US"/>
        </w:rPr>
        <w:t>актуальности произведений в кон</w:t>
      </w:r>
      <w:r w:rsidRPr="00C45D12">
        <w:rPr>
          <w:rFonts w:eastAsiaTheme="minorHAnsi"/>
          <w:color w:val="00000A"/>
          <w:lang w:eastAsia="en-US"/>
        </w:rPr>
        <w:t>тексте эпохи 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появления;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—знания об истории создания изучаемых произведений и об особенностях восприятия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произведений читателями в исторической динамике;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—обобщать и анализировать свой читательский опыт (в том числе и опыт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самостоятельного чтения):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—давать развёрнутые ответы на вопросы (сочинение на литературоведческую тему) с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использованием научного аппарата литературоведения и литературной критики,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демонстрируя целостное восприятие художественного мира произведения на разных его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уровнях в их единстве и взаимосвязи и понимание принадлежности произведения к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литературному направлению (течению) и культурно-исторической эпохе (периоду);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 осуществлять следующую продуктивную деятельность: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—выполнять проектные и исследовательские литературоведческие работы,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самостоятельно определяя их тематику, методы и планируемые результаты;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—давать историко-культурный комментарий к тексту произведения (в том числе и с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использованием ресурсов музея, специализированной библиотеки, исторических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 w:rsidRPr="00C45D12">
        <w:rPr>
          <w:rFonts w:eastAsiaTheme="minorHAnsi"/>
          <w:color w:val="00000A"/>
          <w:lang w:eastAsia="en-US"/>
        </w:rPr>
        <w:t>документов и т. п.).</w:t>
      </w:r>
    </w:p>
    <w:p w:rsidR="00C45D12" w:rsidRPr="00C45D12" w:rsidRDefault="00C45D12" w:rsidP="00C45D12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A"/>
          <w:lang w:eastAsia="en-US"/>
        </w:rPr>
      </w:pPr>
      <w:r w:rsidRPr="00C45D12">
        <w:rPr>
          <w:rFonts w:eastAsiaTheme="minorHAnsi"/>
          <w:b/>
          <w:bCs/>
          <w:i/>
          <w:iCs/>
          <w:color w:val="00000A"/>
          <w:lang w:eastAsia="en-US"/>
        </w:rPr>
        <w:t>Выпускник на углублённом уровне получит возможность научиться: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—использовать в своей исследовательской и проектной деятельности ресурсы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современного литературного процесса и научной жизни филологического сообщества, в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том числе в сети Интернет;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—опираться в своей деятельности на ведущие направления литературоведения, в том</w:t>
      </w:r>
    </w:p>
    <w:p w:rsidR="00C45D12" w:rsidRPr="00461593" w:rsidRDefault="00C45D12" w:rsidP="00C45D12">
      <w:r w:rsidRPr="00461593">
        <w:rPr>
          <w:rFonts w:eastAsiaTheme="minorHAnsi"/>
          <w:iCs/>
          <w:color w:val="00000A"/>
          <w:lang w:eastAsia="en-US"/>
        </w:rPr>
        <w:t>числе современного, работы крупнейших литературоведов и критиков XIX— XXI вв.;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—пополнять и обогащать свои представления об основных закономерностях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A"/>
          <w:lang w:eastAsia="en-US"/>
        </w:rPr>
      </w:pPr>
      <w:r w:rsidRPr="00461593">
        <w:rPr>
          <w:rFonts w:eastAsiaTheme="minorHAnsi"/>
          <w:iCs/>
          <w:color w:val="00000A"/>
          <w:lang w:eastAsia="en-US"/>
        </w:rPr>
        <w:t>литературного процесса в его динамике, в том числе современного;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461593">
        <w:rPr>
          <w:rFonts w:eastAsiaTheme="minorHAnsi"/>
          <w:iCs/>
          <w:color w:val="000000"/>
          <w:lang w:eastAsia="en-US"/>
        </w:rPr>
        <w:t>—принимать участие в научных и творческих мероприятиях (конференциях, конкурсах,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461593">
        <w:rPr>
          <w:rFonts w:eastAsiaTheme="minorHAnsi"/>
          <w:iCs/>
          <w:color w:val="000000"/>
          <w:lang w:eastAsia="en-US"/>
        </w:rPr>
        <w:t>летних школах и пр.) для</w:t>
      </w:r>
      <w:r w:rsidR="00461593">
        <w:rPr>
          <w:rFonts w:eastAsiaTheme="minorHAnsi"/>
          <w:iCs/>
          <w:color w:val="000000"/>
          <w:lang w:eastAsia="en-US"/>
        </w:rPr>
        <w:t xml:space="preserve"> молодых учёных в различных фор</w:t>
      </w:r>
      <w:r w:rsidRPr="00461593">
        <w:rPr>
          <w:rFonts w:eastAsiaTheme="minorHAnsi"/>
          <w:iCs/>
          <w:color w:val="000000"/>
          <w:lang w:eastAsia="en-US"/>
        </w:rPr>
        <w:t>мах (докладчик, содокладчик,</w:t>
      </w:r>
    </w:p>
    <w:p w:rsidR="00C45D12" w:rsidRPr="00461593" w:rsidRDefault="00C45D12" w:rsidP="00C45D12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proofErr w:type="spellStart"/>
      <w:r w:rsidRPr="00461593">
        <w:rPr>
          <w:rFonts w:eastAsiaTheme="minorHAnsi"/>
          <w:iCs/>
          <w:color w:val="000000"/>
          <w:lang w:eastAsia="en-US"/>
        </w:rPr>
        <w:t>дискутант</w:t>
      </w:r>
      <w:proofErr w:type="spellEnd"/>
      <w:r w:rsidRPr="00461593">
        <w:rPr>
          <w:rFonts w:eastAsiaTheme="minorHAnsi"/>
          <w:iCs/>
          <w:color w:val="000000"/>
          <w:lang w:eastAsia="en-US"/>
        </w:rPr>
        <w:t xml:space="preserve"> и др.), представляя результаты своих исследований в виде научных докладов и</w:t>
      </w:r>
    </w:p>
    <w:p w:rsidR="00C45D12" w:rsidRDefault="00C45D12" w:rsidP="00C45D12">
      <w:pPr>
        <w:rPr>
          <w:rFonts w:eastAsiaTheme="minorHAnsi"/>
          <w:iCs/>
          <w:color w:val="000000"/>
          <w:lang w:eastAsia="en-US"/>
        </w:rPr>
      </w:pPr>
      <w:r w:rsidRPr="00461593">
        <w:rPr>
          <w:rFonts w:eastAsiaTheme="minorHAnsi"/>
          <w:iCs/>
          <w:color w:val="000000"/>
          <w:lang w:eastAsia="en-US"/>
        </w:rPr>
        <w:t>статей в специализированных изданиях.</w:t>
      </w:r>
    </w:p>
    <w:p w:rsidR="00461593" w:rsidRDefault="00461593" w:rsidP="00C45D12">
      <w:pPr>
        <w:rPr>
          <w:rFonts w:eastAsiaTheme="minorHAnsi"/>
          <w:iCs/>
          <w:color w:val="000000"/>
          <w:lang w:eastAsia="en-US"/>
        </w:rPr>
      </w:pPr>
    </w:p>
    <w:p w:rsidR="00461593" w:rsidRPr="00461593" w:rsidRDefault="00461593" w:rsidP="00461593">
      <w:pPr>
        <w:numPr>
          <w:ilvl w:val="0"/>
          <w:numId w:val="2"/>
        </w:numPr>
        <w:ind w:left="360"/>
        <w:contextualSpacing/>
        <w:rPr>
          <w:rFonts w:eastAsia="Times New Roman"/>
          <w:sz w:val="28"/>
        </w:rPr>
      </w:pPr>
      <w:r w:rsidRPr="00461593">
        <w:rPr>
          <w:rFonts w:eastAsia="Times New Roman"/>
          <w:b/>
          <w:sz w:val="28"/>
        </w:rPr>
        <w:t xml:space="preserve">Содержание учебного предмета </w:t>
      </w:r>
      <w:r w:rsidRPr="00C45D12">
        <w:rPr>
          <w:rFonts w:eastAsia="Times New Roman"/>
          <w:b/>
          <w:sz w:val="28"/>
        </w:rPr>
        <w:t>«Литература» в 11 классе</w:t>
      </w:r>
    </w:p>
    <w:p w:rsidR="00461593" w:rsidRDefault="00461593" w:rsidP="00461593">
      <w:pPr>
        <w:contextualSpacing/>
        <w:rPr>
          <w:rFonts w:eastAsia="Times New Roman"/>
          <w:b/>
          <w:sz w:val="28"/>
        </w:rPr>
      </w:pP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 xml:space="preserve">В </w:t>
      </w:r>
      <w:r w:rsidRPr="00461593">
        <w:rPr>
          <w:rFonts w:eastAsiaTheme="minorHAnsi"/>
          <w:b/>
          <w:bCs/>
          <w:lang w:eastAsia="en-US"/>
        </w:rPr>
        <w:t xml:space="preserve">11 классе </w:t>
      </w:r>
      <w:r w:rsidRPr="00461593">
        <w:rPr>
          <w:rFonts w:eastAsiaTheme="minorHAnsi"/>
          <w:lang w:eastAsia="en-US"/>
        </w:rPr>
        <w:t>обобщаются сведения об основных тенденциях в развитии русской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литературы, доминантах литературного процесса (реализме, модернизме), о роли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 xml:space="preserve">традиций и новаторства в литературе, особое внимание уделяется </w:t>
      </w:r>
      <w:proofErr w:type="spellStart"/>
      <w:r w:rsidRPr="00461593">
        <w:rPr>
          <w:rFonts w:eastAsiaTheme="minorHAnsi"/>
          <w:lang w:eastAsia="en-US"/>
        </w:rPr>
        <w:t>интертекстуальным</w:t>
      </w:r>
      <w:proofErr w:type="spellEnd"/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связям литературного произведения. На завершающем этапе литературного образования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изучается русская литература XX века, анализируются художественные открытия самых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значительных ее представителей: А. А. Блока, И. А. Бунина, М. Горького,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А. А. Ахматовой, В. В. Маяковского, С. А. Есенина, М. И. Цветаевой, Б. Л. Пастернака,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М. А. Булгакова, А. П. Платонова, М. А. Шолохова, А. Т. Твардовского, В. М. Шукшина,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И. А. Бродского. Кроме того, учащиеся знакомятся (преимущественно обзорно) с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произведениями других писателей, в том числе и с современной литературой (в классах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гуманитарного профиля более подробно). Особое значение при этом приобретает</w:t>
      </w:r>
    </w:p>
    <w:p w:rsidR="00461593" w:rsidRPr="00461593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61593">
        <w:rPr>
          <w:rFonts w:eastAsiaTheme="minorHAnsi"/>
          <w:lang w:eastAsia="en-US"/>
        </w:rPr>
        <w:t>повторение и обобщение изученного, установление преемственных связей в развитии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литературы, анализ «вечных» тем и «вечных» образов, обращение к гуманистической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традиции русской литературы, а также индивидуализация учебных заданий, содержания и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форм текущего контроля с учетом профиля обучения и избранной будущим выпускником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 xml:space="preserve">сферы деятельности. </w:t>
      </w:r>
      <w:r w:rsidRPr="00B74B9F">
        <w:rPr>
          <w:rFonts w:eastAsiaTheme="minorHAnsi"/>
          <w:i/>
          <w:iCs/>
          <w:lang w:eastAsia="en-US"/>
        </w:rPr>
        <w:t xml:space="preserve">Основные виды деятельности — </w:t>
      </w:r>
      <w:r w:rsidRPr="00B74B9F">
        <w:rPr>
          <w:rFonts w:eastAsiaTheme="minorHAnsi"/>
          <w:lang w:eastAsia="en-US"/>
        </w:rPr>
        <w:t>сочинения литературоведческого и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публицистического характера, посвященные разным аспектам анализа идейно-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эмоционального содержания и художественной формы, актуальности литературного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произведения, с использованием литературно-критических статей, рефераты и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lastRenderedPageBreak/>
        <w:t>исследовательские проекты, рецензии на литературные произведения, их научные и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74B9F">
        <w:rPr>
          <w:rFonts w:eastAsiaTheme="minorHAnsi"/>
          <w:lang w:eastAsia="en-US"/>
        </w:rPr>
        <w:t>художественные интерпретации, а также на литературно-критические статьи.</w:t>
      </w:r>
    </w:p>
    <w:p w:rsidR="00461593" w:rsidRPr="00B74B9F" w:rsidRDefault="00461593" w:rsidP="0046159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74B9F">
        <w:rPr>
          <w:rFonts w:eastAsiaTheme="minorHAnsi"/>
          <w:b/>
          <w:bCs/>
          <w:lang w:eastAsia="en-US"/>
        </w:rPr>
        <w:t>ЛИТЕРАТУРНЫЙ ПРОЦЕСС; ТРАДИЦИИ И НОВАТОРСТВО;</w:t>
      </w:r>
    </w:p>
    <w:p w:rsidR="00461593" w:rsidRDefault="00461593" w:rsidP="00461593">
      <w:pPr>
        <w:contextualSpacing/>
        <w:rPr>
          <w:rFonts w:eastAsiaTheme="minorHAnsi"/>
          <w:b/>
          <w:bCs/>
          <w:lang w:eastAsia="en-US"/>
        </w:rPr>
      </w:pPr>
      <w:r w:rsidRPr="00B74B9F">
        <w:rPr>
          <w:rFonts w:eastAsiaTheme="minorHAnsi"/>
          <w:b/>
          <w:bCs/>
          <w:lang w:eastAsia="en-US"/>
        </w:rPr>
        <w:t>ИНТЕРТЕКСТУАЛЬНЫЕ СВЯЗИ ЛИТЕРАТУРНОГО ПРОИЗВЕДЕНИЯ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Виды деятельности: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а)</w:t>
      </w:r>
      <w:r w:rsidRPr="00691FFE">
        <w:rPr>
          <w:rFonts w:eastAsia="Times New Roman"/>
          <w:color w:val="000000"/>
          <w:shd w:val="clear" w:color="auto" w:fill="FFFFFF"/>
        </w:rPr>
        <w:t> </w:t>
      </w:r>
      <w:r w:rsidRPr="00691FFE">
        <w:rPr>
          <w:rFonts w:eastAsia="Times New Roman"/>
          <w:i/>
          <w:iCs/>
          <w:color w:val="000000"/>
        </w:rPr>
        <w:t>чтение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Чтение литературных произведений, включенных в программу.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Внеклассное чтение произведений изучаемого автора, направления.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Чтение критических статей, мемуарной, справочной и научной литературы.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б)</w:t>
      </w:r>
      <w:r w:rsidRPr="00691FFE">
        <w:rPr>
          <w:rFonts w:eastAsia="Times New Roman"/>
          <w:color w:val="000000"/>
          <w:shd w:val="clear" w:color="auto" w:fill="FFFFFF"/>
        </w:rPr>
        <w:t> </w:t>
      </w:r>
      <w:r w:rsidRPr="00691FFE">
        <w:rPr>
          <w:rFonts w:eastAsia="Times New Roman"/>
          <w:i/>
          <w:iCs/>
          <w:color w:val="000000"/>
        </w:rPr>
        <w:t>анализ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литературного произведения в контексте творчества писателя, в связи с литературным направлением.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Соотнесение содержания литературного произведения с историческими событиями, идейными и эстетическими исканиями эпохи.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традиционного и новаторского в художественном содержании и художественной форме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Выявление черт литературного направления (реализма, модернизма) в произведении.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Определение особенностей индивидуального стиля в произведениях писателя.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• Анализ стилевых доминант (историзма,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, психологизма, гротеска) в литературном произведении.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Целостный анализ эпического, драматического, лирического, лиро-эпического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эпического, драматического, лирического, лиро-эпического произведения в заданном аспекте.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• Анализ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литературного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Анализ тематики и проблематики (исторической, нравственной, философской, социальной)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в) развитие устной и письменной речи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Письменный ответ на вопрос о связи содержания произведения, особенностей его художественного мира с историческими событиями, идейными и эстетическими исканиями эпохи.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Письменная характеристика индивидуального стиля писателя.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Письменный ответ на вопрос об отражении в произведении идейной борьбы или литературной полемики.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 о тематике и проблематике (исторической, философской, социальной, нравственной) литературного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 об особенностях жанра и композиции литературного произведения в связи с его идейным содержанием.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Устное рассуждение о соотношении традиционного и новаторского в художественном содержании и художественной форме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Реферат об особенностях индивидуального стиля писателя с использованием научной, справочной литературы и ресурсов Интернета.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Сочинение-эссе о соотношении злободневного и вневременного в содержании литературного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Письменный анализ эпического, лирического, драматического, лиро-эпического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Сочинение на литературоведческую тему (анализ произведения в разных аспектах).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Конспектирование литературно-критической статьи.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Рецензия на театральную постановку (инсценировку) или кинематографическую версию драматического (эпического)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b/>
          <w:bCs/>
          <w:color w:val="000000"/>
        </w:rPr>
        <w:t>Термины: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Текст и произведение.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Контекст (исторический, биографический).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Литературный процесс.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Традиции и новаторство (развитие представлений).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Творческий путь писателя, писатель и эпоха (развитие представлений).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Эпические жанры (роман, роман-эпопея, повесть, рассказ, новелла, очерк).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Лирические жанры (ода, элегия, послание, эпиграмма, сонет).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Драматические жанры (трагедия, комедия, драма).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Лиро-эпические жанры (поэма, баллада, басня, сатира, стихотворение в прозе).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Художественный мир.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Литературные направления (классицизм, сентиментализм, романтизм, реализм, модернизм), течения (символизм, акмеизм, футуризм, имажинизм), группы (ОБЭРИУ).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Литературный манифест.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Стиль.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Тропы (метафора, олицетворение, метонимия, синекдоха, символ, аллегория, гипербола, гротеск, эпитет, ирония, перифраза).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Фигуры (сравнение, антитеза, повтор, анафора, инверсия, оксюморон, параллелизм, градация, алогизм, риторический вопрос, риторическое восклицание).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Композиция («ретроспективная», «вершинная», «кольцевая»).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• Персонажи главные, второстепенные,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внесценические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Эпиграф.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Эпилог.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Психологизм (открытый и скрытый).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Внутренний монолог.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Портрет.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Пейзаж.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Художественная деталь.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Подтекст.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Аллюзия.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Реминисценция.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Трагическое и комическое.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Идеал.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Пародия.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Лирический герой.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Лирический сюжет.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Ритмика, рифма.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Силлабо-тоническая и тоническая системы стихосложения.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• Верлибр. Дольник.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B74B9F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B74B9F">
        <w:rPr>
          <w:rFonts w:eastAsia="Times New Roman"/>
          <w:b/>
          <w:bCs/>
          <w:color w:val="000000"/>
          <w:sz w:val="25"/>
        </w:rPr>
        <w:t>«ЛИТЕРАТУРНОЕ ПРОИЗВЕДЕНИЕ И ТВОРЧЕСТВО ПИСАТЕЛЯ</w:t>
      </w:r>
      <w:r w:rsidRPr="00B74B9F">
        <w:rPr>
          <w:rFonts w:eastAsia="Times New Roman"/>
          <w:b/>
          <w:bCs/>
          <w:color w:val="000000"/>
          <w:sz w:val="25"/>
          <w:szCs w:val="25"/>
        </w:rPr>
        <w:br/>
      </w:r>
      <w:r w:rsidRPr="00B74B9F">
        <w:rPr>
          <w:rFonts w:eastAsia="Times New Roman"/>
          <w:b/>
          <w:bCs/>
          <w:color w:val="000000"/>
          <w:sz w:val="25"/>
        </w:rPr>
        <w:t>В КОНТЕКСТЕ ОТЕЧЕСТВЕННОЙ И МИРОВОЙ КУЛЬТУРЫ»</w:t>
      </w:r>
      <w:r w:rsidRPr="00B74B9F">
        <w:rPr>
          <w:rFonts w:eastAsia="Times New Roman"/>
          <w:color w:val="000000"/>
        </w:rPr>
        <w:br/>
        <w:t>(вводный урок)</w:t>
      </w:r>
    </w:p>
    <w:p w:rsidR="00461593" w:rsidRPr="00B74B9F" w:rsidRDefault="00B74B9F" w:rsidP="00B74B9F">
      <w:pPr>
        <w:contextualSpacing/>
        <w:rPr>
          <w:rFonts w:eastAsia="Times New Roman"/>
          <w:sz w:val="28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Традиции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Интертекстуальные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исканий эпохи на развитие литературы. Литературные направления XX века: 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  <w:r w:rsidRPr="00691FFE">
        <w:rPr>
          <w:rFonts w:eastAsia="Times New Roman"/>
          <w:color w:val="000000"/>
        </w:rPr>
        <w:br/>
      </w:r>
    </w:p>
    <w:p w:rsidR="00B74B9F" w:rsidRDefault="00461593" w:rsidP="00B74B9F">
      <w:pPr>
        <w:pStyle w:val="a4"/>
        <w:rPr>
          <w:b/>
          <w:shd w:val="clear" w:color="auto" w:fill="FFFFFF"/>
        </w:rPr>
      </w:pPr>
      <w:r w:rsidRPr="00B74B9F">
        <w:rPr>
          <w:b/>
        </w:rPr>
        <w:t>А. П. ЧЕХОВ</w:t>
      </w:r>
      <w:r w:rsidRPr="00B74B9F">
        <w:rPr>
          <w:shd w:val="clear" w:color="auto" w:fill="FFFFFF"/>
        </w:rPr>
        <w:t>      Жизнь и творчество.</w:t>
      </w:r>
      <w:r w:rsidRPr="00B74B9F">
        <w:br/>
      </w:r>
      <w:r w:rsidRPr="00B74B9F">
        <w:rPr>
          <w:shd w:val="clear" w:color="auto" w:fill="FFFFFF"/>
        </w:rPr>
        <w:t>      Рассказы </w:t>
      </w:r>
      <w:r w:rsidRPr="00B74B9F">
        <w:rPr>
          <w:b/>
        </w:rPr>
        <w:t>«Попрыгунья», «Студент», «Дом с мезонином», «</w:t>
      </w:r>
      <w:proofErr w:type="spellStart"/>
      <w:r w:rsidRPr="00B74B9F">
        <w:rPr>
          <w:b/>
        </w:rPr>
        <w:t>Ионыч</w:t>
      </w:r>
      <w:proofErr w:type="spellEnd"/>
      <w:r w:rsidRPr="00B74B9F">
        <w:rPr>
          <w:b/>
        </w:rPr>
        <w:t>», «Человек в футляре», «Крыжовник», «О любви», «Случай из практики», «Дама с собачкой», «Невеста».</w:t>
      </w:r>
      <w:r w:rsidRPr="00B74B9F">
        <w:rPr>
          <w:b/>
          <w:shd w:val="clear" w:color="auto" w:fill="FFFFFF"/>
        </w:rPr>
        <w:t> Повесть </w:t>
      </w:r>
      <w:r w:rsidRPr="00B74B9F">
        <w:rPr>
          <w:b/>
        </w:rPr>
        <w:t>«Палата № 6»</w:t>
      </w:r>
      <w:r w:rsidRPr="00B74B9F">
        <w:rPr>
          <w:b/>
          <w:shd w:val="clear" w:color="auto" w:fill="FFFFFF"/>
        </w:rPr>
        <w:t>.</w:t>
      </w:r>
      <w:r w:rsidRPr="00B74B9F">
        <w:rPr>
          <w:b/>
        </w:rPr>
        <w:br/>
      </w:r>
      <w:r w:rsidRPr="00B74B9F">
        <w:t>      </w:t>
      </w:r>
      <w:r w:rsidRPr="00B74B9F">
        <w:rPr>
          <w:shd w:val="clear" w:color="auto" w:fill="FFFFFF"/>
        </w:rPr>
        <w:t>Проблема периодизации творчества Чехова. Эволюция повествовательной манеры. Сочетание трагического и комического, высокого и низкого, идеального и обыденного в художественном мире Чехова.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обыденной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импрессионистичность описаний, подтекст. Значение творческого наследия Чехова для мировой литературы и театра.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Теория литературы. </w:t>
      </w:r>
      <w:r w:rsidRPr="00B74B9F">
        <w:rPr>
          <w:shd w:val="clear" w:color="auto" w:fill="FFFFFF"/>
        </w:rPr>
        <w:t>Литературная традиция. Авторская позиция и способы ее выражения. Трагическое и комическое. Скрытый психологизм. Художественная деталь.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Развитие речи. </w:t>
      </w:r>
      <w:r w:rsidRPr="00B74B9F">
        <w:rPr>
          <w:shd w:val="clear" w:color="auto" w:fill="FFFFFF"/>
        </w:rPr>
        <w:t>Доклад по биографии и творчеству А. П. Чехова. Подбор фрагментов из воспоминаний современников о писателе. Составление тезисного плана целостного анализа одного из рассказов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Внеклассное чтение. </w:t>
      </w:r>
      <w:r w:rsidRPr="00B74B9F">
        <w:rPr>
          <w:b/>
          <w:shd w:val="clear" w:color="auto" w:fill="FFFFFF"/>
        </w:rPr>
        <w:t>А. П. Чехов. «Черный монах».</w:t>
      </w:r>
      <w:r w:rsidRPr="00B74B9F">
        <w:rPr>
          <w:b/>
        </w:rPr>
        <w:br/>
      </w:r>
      <w:r w:rsidRPr="00B74B9F">
        <w:rPr>
          <w:shd w:val="clear" w:color="auto" w:fill="FFFFFF"/>
        </w:rPr>
        <w:t>      </w:t>
      </w:r>
      <w:r w:rsidRPr="00B74B9F">
        <w:rPr>
          <w:b/>
          <w:shd w:val="clear" w:color="auto" w:fill="FFFFFF"/>
        </w:rPr>
        <w:t>Драма </w:t>
      </w:r>
      <w:r w:rsidRPr="00B74B9F">
        <w:rPr>
          <w:b/>
        </w:rPr>
        <w:t>«Три сестры»</w:t>
      </w:r>
      <w:r w:rsidRPr="00B74B9F">
        <w:rPr>
          <w:b/>
          <w:shd w:val="clear" w:color="auto" w:fill="FFFFFF"/>
        </w:rPr>
        <w:t>.</w:t>
      </w:r>
      <w:r w:rsidRPr="00B74B9F">
        <w:br/>
      </w:r>
      <w:r w:rsidRPr="00B74B9F">
        <w:rPr>
          <w:shd w:val="clear" w:color="auto" w:fill="FFFFFF"/>
        </w:rPr>
        <w:t>      Новаторство Чехова-драматурга. Своеобразие конфликта. Система образов. Тема неизменности жизни, ее обыденности. Мечты и реальность в пьесе. Тема будущего и ее своеобразное воплощение в монологах героев. Смысл финала пьесы. Особенности чеховского диалога. Символический подтекст. Элементы поэтики абсурда.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Теория литературы. </w:t>
      </w:r>
      <w:r w:rsidRPr="00B74B9F">
        <w:rPr>
          <w:shd w:val="clear" w:color="auto" w:fill="FFFFFF"/>
        </w:rPr>
        <w:t>Традиции и новаторство. Внутренний конфликт. Подтекст.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Развитие речи. </w:t>
      </w:r>
      <w:r w:rsidRPr="00B74B9F">
        <w:rPr>
          <w:shd w:val="clear" w:color="auto" w:fill="FFFFFF"/>
        </w:rPr>
        <w:t>Рецензия на театральную постановку пьесы. Реферат о художественном своеобразии одной из пьес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b/>
          <w:shd w:val="clear" w:color="auto" w:fill="FFFFFF"/>
        </w:rPr>
        <w:t>Комедия </w:t>
      </w:r>
      <w:r w:rsidRPr="00B74B9F">
        <w:rPr>
          <w:b/>
        </w:rPr>
        <w:t>«Вишневый сад»</w:t>
      </w:r>
      <w:r w:rsidRPr="00B74B9F">
        <w:rPr>
          <w:b/>
          <w:shd w:val="clear" w:color="auto" w:fill="FFFFFF"/>
        </w:rPr>
        <w:t>.</w:t>
      </w:r>
      <w:r w:rsidRPr="00B74B9F">
        <w:rPr>
          <w:b/>
        </w:rPr>
        <w:br/>
      </w:r>
      <w:r w:rsidRPr="00B74B9F">
        <w:rPr>
          <w:shd w:val="clear" w:color="auto" w:fill="FFFFFF"/>
        </w:rPr>
        <w:t>      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Образы Лопахина, Пети Трофимова и Ани. Тип героя-«недотепы». Образы слуг (Яша, Дуняша, Фирс). Роль авторских ремарок в пьесе. Смысл финала. Особенности диалога. «Подводное течение». Символический подтекст пьесы. Своеобразие жанра. Традиционное и новаторское в драматургии Чехова.</w:t>
      </w:r>
      <w:r w:rsidRPr="00B74B9F">
        <w:br/>
      </w:r>
      <w:r w:rsidR="00B74B9F">
        <w:rPr>
          <w:shd w:val="clear" w:color="auto" w:fill="FFFFFF"/>
        </w:rPr>
        <w:t>   </w:t>
      </w:r>
      <w:r w:rsidRPr="00B74B9F">
        <w:rPr>
          <w:shd w:val="clear" w:color="auto" w:fill="FFFFFF"/>
        </w:rPr>
        <w:t>  </w:t>
      </w:r>
      <w:r w:rsidRPr="00B74B9F">
        <w:rPr>
          <w:i/>
          <w:iCs/>
        </w:rPr>
        <w:t>Теория литературы. </w:t>
      </w:r>
      <w:r w:rsidRPr="00B74B9F">
        <w:rPr>
          <w:shd w:val="clear" w:color="auto" w:fill="FFFFFF"/>
        </w:rPr>
        <w:t>Жанровое своеобразие. Подтекст. Ремарки. Символика.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Развитие речи. </w:t>
      </w:r>
      <w:r w:rsidRPr="00B74B9F">
        <w:rPr>
          <w:shd w:val="clear" w:color="auto" w:fill="FFFFFF"/>
        </w:rPr>
        <w:t>Подбор цитат и составление плана устной характеристики заглавного образа. Сопоставление речевых характеристик персонажей-«двойников». Анализ эпизода и характеристика психологического состояния его участников. Письменный ответ на вопрос об особенностях чеховского подтекста. Сочинение по творчеству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Связь с другими видами искусства. </w:t>
      </w:r>
      <w:r w:rsidRPr="00B74B9F">
        <w:rPr>
          <w:shd w:val="clear" w:color="auto" w:fill="FFFFFF"/>
        </w:rPr>
        <w:t>Театральные постановки пьес А. П. Чехова.</w:t>
      </w:r>
      <w:r w:rsidRPr="00B74B9F">
        <w:br/>
      </w:r>
      <w:r w:rsidRPr="00B74B9F">
        <w:rPr>
          <w:shd w:val="clear" w:color="auto" w:fill="FFFFFF"/>
        </w:rPr>
        <w:t>      </w:t>
      </w:r>
      <w:r w:rsidRPr="00B74B9F">
        <w:rPr>
          <w:i/>
          <w:iCs/>
        </w:rPr>
        <w:t>Внеклассное чтение. </w:t>
      </w:r>
      <w:r w:rsidRPr="00B74B9F">
        <w:rPr>
          <w:b/>
          <w:shd w:val="clear" w:color="auto" w:fill="FFFFFF"/>
        </w:rPr>
        <w:t>А. П. Чехов. «Чайка».</w:t>
      </w:r>
    </w:p>
    <w:p w:rsidR="00B74B9F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b/>
          <w:shd w:val="clear" w:color="auto" w:fill="FFFFFF"/>
        </w:rPr>
      </w:pPr>
    </w:p>
    <w:p w:rsidR="00B74B9F" w:rsidRPr="00691FFE" w:rsidRDefault="00461593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B74B9F">
        <w:rPr>
          <w:b/>
        </w:rPr>
        <w:lastRenderedPageBreak/>
        <w:br/>
      </w:r>
      <w:r w:rsidR="00B74B9F"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ЗАРУБЕЖНАЯ ЛИТЕРАТУРА XX ВЕКА</w:t>
      </w:r>
      <w:r w:rsidR="00B74B9F"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</w:r>
      <w:r w:rsidR="00B74B9F"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Г. АПОЛЛИНЕР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Слово о поэте.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«Мост Мирабо», «Прощание»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Непосредственность чувств, характер лирического переживания в поэзии Г. Аполлинера. Музыкальность стиха. Особенности ритмики и строфики. Эксперименты в области стихотворной формы.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Новаторство в области поэтической формы. Поэтический эксперимент.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Подбор материалов о творчестве поэта в справочной литературе и с использованием ресурсов Интернета.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Г. Аполлинер. «Заколотая горлинка и фонтан».</w:t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Ф. КАФКА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Слово о писателе.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Новелла </w:t>
      </w:r>
      <w:r w:rsidRPr="00691FFE">
        <w:rPr>
          <w:rFonts w:eastAsia="Times New Roman"/>
          <w:b/>
          <w:bCs/>
          <w:color w:val="000000"/>
        </w:rPr>
        <w:t>«Превращение»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Концепция мира и человека. Биографическая основа и литературные источники сюжета. Особенности повествования. Использование фантастических, гротескных изобразительных форм. Своеобразие стиля Кафки.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Модернизм. Гротеск.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Реферат по творчеству одного из зарубежных писателей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Ф. Кафка. «Приговор».</w:t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Дж. Б. ШОУ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Слово о писателе.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Пьеса </w:t>
      </w:r>
      <w:r w:rsidRPr="00691FFE">
        <w:rPr>
          <w:rFonts w:eastAsia="Times New Roman"/>
          <w:b/>
          <w:bCs/>
          <w:color w:val="000000"/>
        </w:rPr>
        <w:t>«Пигмалион»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Современная интерпретация мифа о Пигмалионе. Своеобразие конфликта в пьесе. Англия в изображении Шоу. Парадоксы жизни и человеческих судеб в мире условностей и мнимых ценностей. Чеховские традиции в творчестве Шоу.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Интеллектуальная драма. Ирония. Эпическое начало в драматургии.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Рецензия на театральную постановку пьесы одного из зарубежных драматургов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Дж. Б. Шоу. «Дом, где разбиваются сердца».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КОНЦА XIX — НАЧАЛА XX ВЕКА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Русская литература конца XIX — начала XX века в контексте мировой 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«РУССКИЙ СИМВОЛИЗМ»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lastRenderedPageBreak/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Д. С. Мережковский      </w:t>
      </w:r>
      <w:r w:rsidRPr="00691FFE">
        <w:rPr>
          <w:rFonts w:eastAsia="Times New Roman"/>
          <w:color w:val="000000"/>
          <w:shd w:val="clear" w:color="auto" w:fill="FFFFFF"/>
        </w:rPr>
        <w:t>«О причинах упадка и о новых течениях современной русской литературы»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Ф. К. Сологуб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«Мелкий бес».</w:t>
      </w:r>
      <w:r w:rsidR="00E0158A">
        <w:rPr>
          <w:rFonts w:eastAsia="Times New Roman"/>
          <w:color w:val="000000"/>
          <w:shd w:val="clear" w:color="auto" w:fill="FFFFFF"/>
        </w:rPr>
        <w:t xml:space="preserve"> «Свет и тени»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Я. Брюсов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«Юному поэту», «Грядущие гунны».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К. Д. Бальмонт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«Я мечтою ловил уходящие тени...»,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Безглагольность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«Я в этот мир пришел, чтоб видеть солнце...», «Элементарные слова о символической поэзии»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Белый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«Символизм как миропонимание» (фрагменты), «Петербург» (главы «Я гублю без возврата», «Невский проспект»).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поэзии. Музыкальность стиха. «Старшие символисты» (В. Я. Брюсов, К. Д. Бальмонт, Ф. К. Сологуб) и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младосимволисты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 (А. Белый, А. А. Блок). Символизм как ведущее течение русского модернизма.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Символизм. Модернизм.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наизусть стихотворения (по выбору). Конспектирование программных статей русских символистов (по выбору).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А. БЛОК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России и ее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 </w:t>
      </w:r>
      <w:r w:rsidRPr="00691FFE">
        <w:rPr>
          <w:rFonts w:eastAsia="Times New Roman"/>
          <w:b/>
          <w:bCs/>
          <w:color w:val="000000"/>
        </w:rPr>
        <w:t>«Соловьиный сад»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Автобиографическая основа поэмы. Своеобразие сюжета и композиции поэмы. Романтический конфликт мечты и суровой реальности. Развитие темы возмездия. Полемика с идеалом «личного уюта». Философская трактовка темы счастья.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</w:t>
      </w:r>
      <w:r w:rsidRPr="00691FFE">
        <w:rPr>
          <w:rFonts w:eastAsia="Times New Roman"/>
          <w:b/>
          <w:bCs/>
          <w:color w:val="000000"/>
        </w:rPr>
        <w:t> «Двенадцать»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Поэма. Лирический цикл. Лирический герой. Символ.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Выразительное чтение стихотворений наизусть. Целостный анализ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лирического или лиро-эпического произведения. Подготовка сообщения об интерпретациях финала поэмы «Двенадцать». Сочинение по творчеству А. А. Блока.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Иллюстрации Ю. П. Анненкова к поэме «Двенадцать».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А. А. Блок. «Интеллигенция и революция», «О назначении поэта».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«ТРАДИЦИОННОЕ И НОВАТОРСКОЕ В ЛИТЕРАТУРНОМ ПРОИЗВЕДЕНИИ»</w:t>
      </w:r>
      <w:r w:rsidRPr="00691FFE">
        <w:rPr>
          <w:rFonts w:eastAsia="Times New Roman"/>
          <w:color w:val="000000"/>
        </w:rPr>
        <w:br/>
        <w:t>(практикум)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Обобщение представлений о традициях и новаторстве в художественной литературе. Современное понимание традиции как творческого наследования культурного опыта. Анализ соотношения традиционного и новаторского в художественном содержании и художественной форме произведения (на примере изученных произведений А. А. Блока, других поэтов-символистов).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И. А. БУНИН</w:t>
      </w:r>
    </w:p>
    <w:p w:rsidR="00B74B9F" w:rsidRPr="001B6432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«Вечер», «Не устану воспевать вас, звезды!..», «Последний шмель», «Седое небо надо мной...», «И цветы, и шмели, и трава, и колосья...»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Рассказы </w:t>
      </w:r>
      <w:r w:rsidRPr="00691FFE">
        <w:rPr>
          <w:rFonts w:eastAsia="Times New Roman"/>
          <w:b/>
          <w:bCs/>
          <w:color w:val="000000"/>
        </w:rPr>
        <w:t>«Антоновские яблоки», «Легкое дыхание», «Господин из Сан-Франциско», «Чаша жизни», «Чистый понедельник», «Темные аллеи»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Аллюзия. Реалистическая символика.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Целостный анализ лирического стихотворения. Письменный ответ на вопрос об особенностях психологизма в одном из рассказов писателя. Сочинение по творчеству И. А. Бунина.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 xml:space="preserve">И. А. Бунин. </w:t>
      </w:r>
      <w:r w:rsidRPr="001B6432">
        <w:rPr>
          <w:rFonts w:eastAsia="Times New Roman"/>
          <w:b/>
          <w:color w:val="000000"/>
          <w:shd w:val="clear" w:color="auto" w:fill="FFFFFF"/>
        </w:rPr>
        <w:t>«Жизнь Арсеньева».</w:t>
      </w:r>
      <w:r w:rsidRPr="001B6432">
        <w:rPr>
          <w:rFonts w:eastAsia="Times New Roman"/>
          <w:b/>
          <w:color w:val="000000"/>
        </w:rPr>
        <w:br/>
      </w:r>
    </w:p>
    <w:p w:rsidR="00B74B9F" w:rsidRPr="00691FFE" w:rsidRDefault="00B74B9F" w:rsidP="00B16E0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И. КУПРИН</w:t>
      </w:r>
    </w:p>
    <w:p w:rsidR="00B74B9F" w:rsidRPr="00691FFE" w:rsidRDefault="00B74B9F" w:rsidP="00B16E06">
      <w:pPr>
        <w:rPr>
          <w:rFonts w:eastAsia="Times New Roman"/>
          <w:color w:val="000000"/>
        </w:rPr>
      </w:pPr>
      <w:r w:rsidRPr="00691FFE">
        <w:rPr>
          <w:rFonts w:eastAsia="Times New Roman"/>
          <w:color w:val="000000"/>
          <w:shd w:val="clear" w:color="auto" w:fill="FFFFFF"/>
        </w:rPr>
        <w:t>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 </w:t>
      </w:r>
      <w:r w:rsidRPr="00691FFE">
        <w:rPr>
          <w:rFonts w:eastAsia="Times New Roman"/>
          <w:b/>
          <w:bCs/>
          <w:color w:val="000000"/>
        </w:rPr>
        <w:t>«Гранатовый браслет»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Психологизм. Эпиграф.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на вопрос о заглавном образе рассказа. Отзыв о самостоятельно прочитанном произведении А. И. Куприна.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5603A1">
        <w:rPr>
          <w:rFonts w:eastAsia="Times New Roman"/>
          <w:b/>
          <w:color w:val="000000"/>
          <w:shd w:val="clear" w:color="auto" w:fill="FFFFFF"/>
        </w:rPr>
        <w:t>А. И. Куприн. «Олеся», «Гамбринус</w:t>
      </w:r>
      <w:r w:rsidRPr="00691FFE">
        <w:rPr>
          <w:rFonts w:eastAsia="Times New Roman"/>
          <w:color w:val="000000"/>
          <w:shd w:val="clear" w:color="auto" w:fill="FFFFFF"/>
        </w:rPr>
        <w:t>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«СИМВОЛ В ЛИТЕРАТУРНЫХ ПРОИЗВЕДЕНИЯХ»</w:t>
      </w:r>
      <w:r w:rsidRPr="00691FFE">
        <w:rPr>
          <w:rFonts w:eastAsia="Times New Roman"/>
          <w:color w:val="000000"/>
        </w:rPr>
        <w:br/>
        <w:t>(практикум)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Обобщение представлений о символе в произведениях художественной литературы. Символические образы в романтической и реалистической литературе. Символ в эстетике символистов. Проблемы истолкования символа. Художественная функция символа в литературном произведении (на примере ранее изученных произведений А. А. Блока, И. А. Бунина, А. И. Куприна).</w:t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Л. Н. АНДРЕЕВ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Повесть </w:t>
      </w:r>
      <w:r w:rsidRPr="00691FFE">
        <w:rPr>
          <w:rFonts w:eastAsia="Times New Roman"/>
          <w:b/>
          <w:bCs/>
          <w:color w:val="000000"/>
        </w:rPr>
        <w:t>«Иуда Искариот»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Традиции Достоевского в творчестве Андреева. Образ Иуды и проблема любви и предательства. Изображение трагических противоречий бытия. Тема отчуждения, одиночества человека в мире. Проблема свободы личности. Экспрессивность стиля Андреева. Выразительность художественной детали и роль лейтмотива в повести.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Интерпретация библейского сюжета. Лейтмотив.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Тезисный план ответа на вопрос о своеобразии стиля Л. Н. Андреева.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Л. Н. Андреев. «Красный смех».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ГОРЬКИЙ</w:t>
      </w:r>
    </w:p>
    <w:p w:rsidR="00B74B9F" w:rsidRPr="005603A1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Рассказы </w:t>
      </w:r>
      <w:r w:rsidRPr="00691FFE">
        <w:rPr>
          <w:rFonts w:eastAsia="Times New Roman"/>
          <w:b/>
          <w:bCs/>
          <w:color w:val="000000"/>
        </w:rPr>
        <w:t xml:space="preserve">«Макар </w:t>
      </w:r>
      <w:proofErr w:type="spellStart"/>
      <w:r w:rsidRPr="00691FFE">
        <w:rPr>
          <w:rFonts w:eastAsia="Times New Roman"/>
          <w:b/>
          <w:bCs/>
          <w:color w:val="000000"/>
        </w:rPr>
        <w:t>Чудра</w:t>
      </w:r>
      <w:proofErr w:type="spellEnd"/>
      <w:r w:rsidRPr="00691FFE">
        <w:rPr>
          <w:rFonts w:eastAsia="Times New Roman"/>
          <w:b/>
          <w:bCs/>
          <w:color w:val="000000"/>
        </w:rPr>
        <w:t>», «</w:t>
      </w:r>
      <w:proofErr w:type="spellStart"/>
      <w:r w:rsidRPr="00691FFE">
        <w:rPr>
          <w:rFonts w:eastAsia="Times New Roman"/>
          <w:b/>
          <w:bCs/>
          <w:color w:val="000000"/>
        </w:rPr>
        <w:t>Челкаш</w:t>
      </w:r>
      <w:proofErr w:type="spellEnd"/>
      <w:r w:rsidRPr="00691FFE">
        <w:rPr>
          <w:rFonts w:eastAsia="Times New Roman"/>
          <w:b/>
          <w:bCs/>
          <w:color w:val="000000"/>
        </w:rPr>
        <w:t>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Пьеса </w:t>
      </w:r>
      <w:r w:rsidRPr="00691FFE">
        <w:rPr>
          <w:rFonts w:eastAsia="Times New Roman"/>
          <w:b/>
          <w:bCs/>
          <w:color w:val="000000"/>
        </w:rPr>
        <w:t>«На дне»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«Несвоевременные мысли» </w:t>
      </w:r>
      <w:r w:rsidRPr="00691FFE">
        <w:rPr>
          <w:rFonts w:eastAsia="Times New Roman"/>
          <w:color w:val="000000"/>
          <w:shd w:val="clear" w:color="auto" w:fill="FFFFFF"/>
        </w:rPr>
        <w:t>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Горький как публицист и общественный деятель. История создания цикла статей «Несвоевременные мысли». Проблематика и стиль.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Романтическое и реалистическое в художественном мире писателя. Исторический, биографический, литературный контекст творчества писателя. Традиция и новаторство.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Подготовка сообщений о биографии писателя. Подбор фрагментов воспоминаний о писателе. Составление вопросов к дискуссии о правде и лжи, цитатная подборка по теме. Аннотирование новейших публикаций, посвященных биографии и творчеству писателя. Сочинение по творчеству М. Горького.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Театральные постановки пьес М. Горького.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5603A1">
        <w:rPr>
          <w:rFonts w:eastAsia="Times New Roman"/>
          <w:b/>
          <w:color w:val="000000"/>
          <w:shd w:val="clear" w:color="auto" w:fill="FFFFFF"/>
        </w:rPr>
        <w:t>М. Горький. «Двадцать шесть и одна», «Васса Железнова».</w:t>
      </w:r>
      <w:r w:rsidRPr="005603A1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«ЦИТАТЫ И РЕМИНИСЦЕНЦИИ</w:t>
      </w: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</w:r>
      <w:r w:rsidRPr="00691FFE">
        <w:rPr>
          <w:rFonts w:ascii="Arial" w:eastAsia="Times New Roman" w:hAnsi="Arial" w:cs="Arial"/>
          <w:b/>
          <w:bCs/>
          <w:color w:val="000000"/>
          <w:sz w:val="25"/>
        </w:rPr>
        <w:t>В ЛИТЕРАТУРНЫХ ПРОИЗВЕДЕНИЯХ»</w:t>
      </w:r>
      <w:r w:rsidRPr="00691FFE">
        <w:rPr>
          <w:rFonts w:eastAsia="Times New Roman"/>
          <w:color w:val="000000"/>
        </w:rPr>
        <w:br/>
        <w:t>(практикум)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Систематизация сведений о цитатах и реминисценциях как самых распространенных формах интертекстуальности. Художественные функции цитат и реминисценций. Проблема художественных взаимодействий и своеобразных диалогических отношений между текстами. Постижение скрытых смыслов как одна из основных задач анализа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литературного произведения (на примере ранее изученных произведений А. А. Блока, И. А. Бунина, А. И. Куприна, Л. Н. Андреева, М. Горького).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«МОДЕРНИЗМ КАК ЛИТЕРАТУРНОЕ НАПРАВЛЕНИЕ»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Концепция мира и человека в искусстве модернизма. Отражение кризиса сознания, ощущение краха верований и духовных ценностей. Особый интерес к личностному, нетипичному. Отрицание реалистических принципов изображения. Элитарные концепции искусства. Формальные эксперименты. Идея радикального обновления художественного языка. Многочисленные течения, школы и группы в искусстве модернизма. Основные течения в литературе русского модернизма: символизм, акмеизм, футуризм. Серебряный век как своеобразный «русский ренессанс».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«ПОЭЗИЯ АКМЕИЗМА»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М. А. Кузмин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«О прекрасной ясности» (фрагменты), «Мои предки».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С. Гумилев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«Наследие символизма и акмеизм» (фрагменты), «Жираф», «Волшебная скрипка», «Заблудившийся трамвай».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О. Э. Мандельштам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«Утро акмеизма»,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NotreDame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«Бессонница. Гомер. Тугие паруса...», «За гремучую доблесть грядущих веков...», «Я вернулся в мой город, знакомый до слез...», «Невыразимая печаль...»,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Tristia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«Батюшков».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мира. Идея поэта-ремесленника. «Цех поэтов» (Н. С. Гумилев, С. М. Городецкий, О. Э. Мандельштам, А. А. Ахматова, В. И. Нарбут, М. А. Зенкевич). Неоромантические тенденции в поэзии Гумилева. Лирический герой. Особенности эволюции художественного метода Гумилева.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 образы в поэзии Мандельштама.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Литературная полемика. Литературный манифест. Акмеизм.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Сообщение о биографии поэта (по выбору). Письменный анализ стихотворения в заданном аспекте.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lastRenderedPageBreak/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А. А. АХМАТОВА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 xml:space="preserve">«Песня последней встречи», «Сжала руки под темной вуалью...», «Смятение», «Я научилась просто, мудро жить...», «Муза ушла по дороге...», «Под крышей промерзшей пустого жилья...», «Мне голос был. Он звал </w:t>
      </w:r>
      <w:proofErr w:type="spellStart"/>
      <w:r w:rsidRPr="00691FFE">
        <w:rPr>
          <w:rFonts w:eastAsia="Times New Roman"/>
          <w:b/>
          <w:bCs/>
          <w:color w:val="000000"/>
        </w:rPr>
        <w:t>утешно</w:t>
      </w:r>
      <w:proofErr w:type="spellEnd"/>
      <w:r w:rsidRPr="00691FFE">
        <w:rPr>
          <w:rFonts w:eastAsia="Times New Roman"/>
          <w:b/>
          <w:bCs/>
          <w:color w:val="000000"/>
        </w:rPr>
        <w:t>...», «Мне ни к чему одические рати...», «Родная земля»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</w:t>
      </w:r>
      <w:r w:rsidRPr="00691FFE">
        <w:rPr>
          <w:rFonts w:eastAsia="Times New Roman"/>
          <w:b/>
          <w:bCs/>
          <w:color w:val="000000"/>
        </w:rPr>
        <w:t> «Реквием»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цикл. Традиция. Аллюзия. Реминисценция. Дольник.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наизусть стихотворений. Целостный анализ лирического произведения. Сочинение по творчеству А. А. Ахматовой.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Портреты А. А. Ахматовой.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А. А. Ахматова. «Поэма без героя».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«РУССКИЙ ФУТУРИЗМ»</w:t>
      </w:r>
      <w:r w:rsidRPr="00691FFE">
        <w:rPr>
          <w:rFonts w:eastAsia="Times New Roman"/>
          <w:color w:val="000000"/>
        </w:rPr>
        <w:br/>
        <w:t>(обзор)</w:t>
      </w:r>
    </w:p>
    <w:p w:rsidR="00B16E06" w:rsidRDefault="00B74B9F" w:rsidP="00B16E06">
      <w:pPr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И. Северянин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«Интродукция», «Эпилог» («Я, гений Игорь-Северянин...»), «Двусмысленная слава».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В. Хлебников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«Заклятие смехом»,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Бобэоби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пелись губы...», «Еще раз, еще раз...».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Манифесты футуризма «Пощечина общественному вкусу», «Слово как таковое». Поэт как миссионер «нового искусства». Декларация о разрыве с традицией, абсолютизация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самовитого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Гилея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 (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кубофутуристы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В. В. Маяковский, В. Хлебников, братья Д. и Н.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Бурлюки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и др.), эгофутуристы (И. Северянин, Г. В. Иванов и др.), «Мезонин поэзии» (В. Г. Шершеневич, Р. Ивнев и др.), «Центрифуга» (С. П. Бобров, Б. Л. Пастернак и др.). Особенности поэтического языка, словотворчество в лирике И. Северянина и В. Хлебникова.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Литературные манифесты. Футуризм. Формальные эксперименты. Словотворчество.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Цитатная подборка из манифестов и поэтических произведений футуристов для устной характеристики их художественного мира. Анализ стихотворения в заданном аспекте.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16E06">
      <w:pPr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В. В. МАЯКОВСКИЙ</w:t>
      </w:r>
    </w:p>
    <w:p w:rsidR="00B74B9F" w:rsidRPr="00B74B9F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 xml:space="preserve">«Нате!», «А вы могли бы?», «Послушайте!», «Скрипка и немножко </w:t>
      </w:r>
      <w:r w:rsidRPr="00691FFE">
        <w:rPr>
          <w:rFonts w:eastAsia="Times New Roman"/>
          <w:b/>
          <w:bCs/>
          <w:color w:val="000000"/>
        </w:rPr>
        <w:lastRenderedPageBreak/>
        <w:t>нервно», «</w:t>
      </w:r>
      <w:proofErr w:type="spellStart"/>
      <w:r w:rsidRPr="00691FFE">
        <w:rPr>
          <w:rFonts w:eastAsia="Times New Roman"/>
          <w:b/>
          <w:bCs/>
          <w:color w:val="000000"/>
        </w:rPr>
        <w:t>Лиличка</w:t>
      </w:r>
      <w:proofErr w:type="spellEnd"/>
      <w:r w:rsidRPr="00691FFE">
        <w:rPr>
          <w:rFonts w:eastAsia="Times New Roman"/>
          <w:b/>
          <w:bCs/>
          <w:color w:val="000000"/>
        </w:rPr>
        <w:t>!», «Ода революции», «Разговор с фининспектором о поэзии», «Юбилейное», «Прозаседавшиеся», «Письмо товарищу Кострову из Парижа о сущности любви», «Письмо Татьяне Яковлевой»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 </w:t>
      </w:r>
      <w:r w:rsidRPr="00691FFE">
        <w:rPr>
          <w:rFonts w:eastAsia="Times New Roman"/>
          <w:b/>
          <w:bCs/>
          <w:color w:val="000000"/>
        </w:rPr>
        <w:t>«Облако в штанах»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Композиция поэмы, ее связь с идейным содержанием. Исторический, биографический и историко-культурный контекст. Мотив трагического одиночества поэта. Оригинальное решение тем любви, искусства, религии. Художественная функция метафоры и гиперболы, многочисленных аллюзий и реминисценций.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Художественный мир. Поэтическое новаторство. Словотворчество. Тоническое стихосложение. Акцентный стих.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Доклады о биографии и творчестве В. В. 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Сочинение по творчеству В. В. Маяковского.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В. В. Маяковский. «Клоп».</w:t>
      </w:r>
      <w:r w:rsidRPr="00B74B9F">
        <w:rPr>
          <w:rFonts w:eastAsia="Times New Roman"/>
          <w:b/>
          <w:color w:val="000000"/>
        </w:rPr>
        <w:br/>
      </w:r>
      <w:r w:rsidRPr="00B74B9F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«НОВОКРЕСТЬЯНСКАЯ ПОЭЗИЯ»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А. Клюев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Осинушка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», «Я люблю цыганские кочевья...», «Из подвалов, из темных углов...».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С. А. Клычков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«Печаль, печаль в моем саду...», «Милей, милей мне славы...».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П. В. Орешин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«Ночь»,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Дулейка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Продолжение традиций русской реалистической поэзии XIX века в творчестве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новокрестьянских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поэтов. Идея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богоизбранности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крестьянина и идеализация крестьянского мира. Связь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новокрестьянской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поэзии с художественными исканиями символизма.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Художественный мир поэта. Стилевое своеобразие. Фольклорная и литературная традиции.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Устный ответ на вопрос о фольклорной традиции в творчестве одного 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новокрестьянских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поэтов.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C. А. ЕСЕНИН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 xml:space="preserve">«Гой ты, Русь, моя родная!..», «Не бродить, не мять в кустах багряных...», «Я покинул родимый дом...», «Сорокоуст», «Не жалею, не зову, не плачу...», «Письмо к матери», «Мы теперь уходим понемногу...», «Собаке Качалова», «Спит ковыль. Равнина дорогая...», «Шаганэ ты моя, Шаганэ...», «Русь Советская», «Письмо к женщине», «Неуютная жидкая </w:t>
      </w:r>
      <w:proofErr w:type="spellStart"/>
      <w:r w:rsidRPr="00691FFE">
        <w:rPr>
          <w:rFonts w:eastAsia="Times New Roman"/>
          <w:b/>
          <w:bCs/>
          <w:color w:val="000000"/>
        </w:rPr>
        <w:t>лунность</w:t>
      </w:r>
      <w:proofErr w:type="spellEnd"/>
      <w:r w:rsidRPr="00691FFE">
        <w:rPr>
          <w:rFonts w:eastAsia="Times New Roman"/>
          <w:b/>
          <w:bCs/>
          <w:color w:val="000000"/>
        </w:rPr>
        <w:t>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 xml:space="preserve">      Традиции русского фольклора и классической литературы в лирике Есенина. Есенин и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новокрестьянские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 — деревня». «Сквозные» образы лирики Есенина. 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Поэма </w:t>
      </w:r>
      <w:r w:rsidRPr="00691FFE">
        <w:rPr>
          <w:rFonts w:eastAsia="Times New Roman"/>
          <w:b/>
          <w:bCs/>
          <w:color w:val="000000"/>
        </w:rPr>
        <w:t>«Анна Снегина»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Историческая и автобиографическая основа поэмы. Изображение предреволюционной и послереволюционной деревни. Смысл названия поэмы. Особенности композиции. Соотношение лирического и эпического начал. Художественная функция диалогов. Смысл финала.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герой. Антитеза. Цветопись.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на вопрос о природных образах в есенинской поэзии. Целостный анализ лирического произведения. Реферат об особенностях стиля поэта. Сочинение по творчеству С. А. Есенина.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С. А. Есенин. «Черный человек».</w:t>
      </w:r>
      <w:r w:rsidRPr="00B74B9F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И. ЦВЕТАЕВА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«Моим стихам, написанным так рано...», «Стихи к Блоку» («Имя твое — птица в руке...»), «Кто создан из камня, кто создан из глины...», «Тоска по родине! Давно...», «Идешь, на меня похожий...», «Роландов Рог», «Куст».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цветаевского поэтического стиля.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Стиль. Поэтический синтаксис.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Анализ лирического стихотворения в заданном аспекте.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М. И. Цветаева. «Пригвождена».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Б. Л. ПАСТЕРНАК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«Февраль. Достать чернил и плакать!..», «Определение поэзии», «Во всем мне хочется дойти...», «Гамлет», «Зимняя ночь», «Снег идет», «Гефсиманский сад», «Быть знаменитым некрасиво...»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«Доктор Живаго» </w:t>
      </w:r>
      <w:r w:rsidRPr="00691FFE">
        <w:rPr>
          <w:rFonts w:eastAsia="Times New Roman"/>
          <w:color w:val="000000"/>
          <w:shd w:val="clear" w:color="auto" w:fill="FFFFFF"/>
        </w:rPr>
        <w:t>(обзорное изучение с анализом фрагментов).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 xml:space="preserve">Лирический герой. Поэтика. Эпическое и лирическое.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Стихотворный цикл.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Подготовка плана сочинения и подбор цитат по одной из «вечных» тем. Анализ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стихотворения «Гамлет». Доклад по творчеству Б. Л. Пастернака.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F57C4D">
        <w:rPr>
          <w:rFonts w:eastAsia="Times New Roman"/>
          <w:b/>
          <w:color w:val="000000"/>
          <w:shd w:val="clear" w:color="auto" w:fill="FFFFFF"/>
        </w:rPr>
        <w:t>Б. Л. Пастернак. «Нобелевская премия».</w:t>
      </w:r>
      <w:r w:rsidRPr="00F57C4D">
        <w:rPr>
          <w:rFonts w:eastAsia="Times New Roman"/>
          <w:b/>
          <w:color w:val="000000"/>
        </w:rPr>
        <w:br/>
      </w:r>
      <w:r w:rsidRPr="00F57C4D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«ИМЯ СОБСТВЕННОЕ В ЛИТЕРАТУРНОМ ПРОИЗВЕДЕНИИ»</w:t>
      </w:r>
      <w:r w:rsidRPr="00691FFE">
        <w:rPr>
          <w:rFonts w:eastAsia="Times New Roman"/>
          <w:color w:val="000000"/>
        </w:rPr>
        <w:br/>
        <w:t>(практикум)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Обобщение сведений о художественной функции имени собственного в литературном произведении. Антропонимы и топонимы. Имя собственное в заглавии произведения. Имя и фамилия персонажа как своеобразный ключ к подтексту, средство актуализации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интертекстуальных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связей произведения, постижения скрытых смыслов. Подготовка сообщений о роли имен собственных в ранее изученных произведениях А. А. Блока, И. А. Бунина, А. И. Куприна, Б. Л. Пастернака.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А. БУЛГАКОВ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«Белая гвардия»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Историческая и автобиографическая основа романа. Образы Города и Дома. Изображение событий гражданской войны. Образы белогвардейцев. Реалистические и романтические традиции в создании образов Турбиных. Особенности композиции. Роль эпиграфов в романе. Библейские мотивы и образы. Смысл финала. Художественная функция снов. Своеобразие художественного метода.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«Мастер и Маргарита»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История создания и публикации романа. Своеобразие 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Композиция. Фантастика. Художественный метод.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Сообщение о проблематике романа и особенностях стиля писателя. Тезисный план сочинения о соотношении конкретно-исторического и вневременного в романе. Сочинение по творчеству М. А. Булгакова.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Связь с другими видами искусства. </w:t>
      </w:r>
      <w:r w:rsidRPr="00691FFE">
        <w:rPr>
          <w:rFonts w:eastAsia="Times New Roman"/>
          <w:color w:val="000000"/>
          <w:shd w:val="clear" w:color="auto" w:fill="FFFFFF"/>
        </w:rPr>
        <w:t>Экранизации и театральные постановки произведений М. А. Булгакова.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М. А. Булгаков. «Бег».</w:t>
      </w:r>
      <w:r w:rsidRPr="00B74B9F">
        <w:rPr>
          <w:rFonts w:eastAsia="Times New Roman"/>
          <w:b/>
          <w:color w:val="000000"/>
        </w:rPr>
        <w:br/>
      </w:r>
      <w:r w:rsidRPr="00B74B9F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«РУССКАЯ ЛИТЕРАТУРА 1920—1930-х ГОДОВ»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А. Фадеев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«Разгром».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И. Э. Бабель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«Мой первый гусь», «Соль».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b/>
          <w:bCs/>
          <w:color w:val="000000"/>
        </w:rPr>
        <w:t>И. А. Ильф и Е. П. Петров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«Двенадцать стульев».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А. Островский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«Как закалялась сталь».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М. А. Светлов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«Гренада», «Песня о Каховке».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Н. Толстой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«Петр Первый».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Ф. Погодин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«Человек с ружьем».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В. Набоков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«Машенька».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И. С. Шмелев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«Лето Господне»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Г. В. Иванов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«В ветвях олеандровых трель соловья...».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Ф. Ходасевич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«Не матерью, но тульскою крестьянкой...».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Особенности литературного процесса. Развитие литературы в СССР и русском зарубежье. Основные события литературной жизни. Литературные группы и объединения (Пролеткульт, «Кузница», «Перевал», ЛЕФ,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Серапионовы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братья», ОБЭРИУ и др.). Создание Союза писателей СССР. Дискуссии о социалистическом реализме. Берлин и Париж как центры литературы русской эмиграции. Журнал «Современные записки». Тема России и судьбы человека в переломную историческую эпоху. Многообразие художественных трактовок событий революции и Гражданской войны. Философская и нравственная проблематика произведений. Стилевое многообразие. Традиции романтизма в поэзии и прозе. Сатирические произведения. Исторические романы. Автобиографические произведения русских писателей.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Социалистический реализм. Традиции и новаторство. Исторический роман. Сатирический роман.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Подготовка сообщения о биографии и творчестве одного из писателей. Составление коллективной антологии «Тема России в поэзии русской эмиграции», подготовка вступительной статьи к ней.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«ПОЭЗИЯ И ПРОЗА „САТИРИКОНА“»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Т. Аверченко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«Автобиография», «Поэт».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А. Тэффи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«Бабья книга», «Взамен политики».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Саша Черный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«Смех сквозь слезы», «Два толка», «Рождение футуризма».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Традиции отечественной смеховой культуры в творчестве поэтов и писателей, публиковавшихся в журнале «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Сатирикон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». История издания журнала. Развитие традиций чеховской юмористики.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Виды комического. Сатира. Юмор. Пародия.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Устный ответ на вопрос об авторской позиции и способах ее выражения в одном из юмористических произведений.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lastRenderedPageBreak/>
        <w:t>Е. И. ЗАМЯТИН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«Мы».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История создания и публикации романа. Жанровое своеобразие. Проблематика и система образов, центральный 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Антиутопия.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Сообщения об утопии и антиутопии в мировой и русской литературе.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F57C4D">
        <w:rPr>
          <w:rFonts w:eastAsia="Times New Roman"/>
          <w:b/>
          <w:color w:val="000000"/>
          <w:shd w:val="clear" w:color="auto" w:fill="FFFFFF"/>
        </w:rPr>
        <w:t>Дж. Оруэлл. «1984». В. Ф. Одоевский. «Город без имени».</w:t>
      </w:r>
      <w:r w:rsidRPr="00F57C4D">
        <w:rPr>
          <w:rFonts w:eastAsia="Times New Roman"/>
          <w:b/>
          <w:color w:val="000000"/>
        </w:rPr>
        <w:br/>
      </w:r>
      <w:r w:rsidRPr="00F57C4D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«ПОЭЗИЯ ОБЭРИУ»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Д. И. Хармс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«Шарики сударики», «Олейникову», «Я гений пламенных речей...».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И. Введенский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«Мне жалко, что я не зверь...», «Элегия».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М. Олейников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«Карась», «Прощание».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Манифест «Поэзия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обэриутов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». Провозглашение нового поэтического языка и нового ощущение жизни. Влияние «заумного языка» В. Хлебникова. Сочетание внешнего комизма и трагического мировосприятия.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Традиции и новаторство. Трагическое и комическое. Поэтика абсурда.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Устное сообщение о соотношении трагического и комического в творчестве одного из поэтов-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обэриутов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П. ПЛАТОНОВ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Повесть </w:t>
      </w:r>
      <w:r w:rsidRPr="00691FFE">
        <w:rPr>
          <w:rFonts w:eastAsia="Times New Roman"/>
          <w:b/>
          <w:bCs/>
          <w:color w:val="000000"/>
        </w:rPr>
        <w:t>«Котлован»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Традиции Гоголя и Салтыкова-Щедрина в прозе Платонова. Высокий пафос и острая сатира. Идея «общей жизни» как основа сюжета повести. Конкретно-исторический и условно-символический планы в произведении. Герои Платонова. Тема детства и тема смерти в повести. Символический образ котлована. Самобытность стиля писателя.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Утопия и антиутопия. Символ. Стиль.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на вопрос об индивидуальном стиле А. П. Платонова.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А. П. Платонов. «Возвращение».</w:t>
      </w:r>
      <w:r w:rsidRPr="00B74B9F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М. А. ШОЛОХОВ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Роман </w:t>
      </w:r>
      <w:r w:rsidRPr="00691FFE">
        <w:rPr>
          <w:rFonts w:eastAsia="Times New Roman"/>
          <w:b/>
          <w:bCs/>
          <w:color w:val="000000"/>
        </w:rPr>
        <w:t>«Тихий Дон»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История создания романа. Широта эпического повествования. Авторская позиция.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романа. Язык прозы Шолохова. Традиции классической литературы XIX века в романе.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Трагическое и комическое. Роман-эпопея. Эпиграф.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 xml:space="preserve">Письменный ответ на вопрос об историческом контексте творчества писателя. Характеристика особенностей стиля писателя. Анализ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документализма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 Сочинение по роману М. А. Шолохова «Тихий Дон».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М. А. Шолохов. «Они сражались за родину».</w:t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Н. А. ЗАБОЛОЦКИЙ</w:t>
      </w:r>
    </w:p>
    <w:p w:rsidR="00B74B9F" w:rsidRPr="00B74B9F" w:rsidRDefault="00B74B9F" w:rsidP="00B74B9F">
      <w:pPr>
        <w:rPr>
          <w:rFonts w:eastAsia="Times New Roman"/>
          <w:b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«Я не ищу гармонии в природе...», «Завещание», «Читая стихи», «О красоте человеческих лиц»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Утверждение непреходящих нравственных ценностей, неразрывной связи поколений. Философская проблематика. Своеобразие художественного воплощения темы природы. Художественный мир поэзии Заболоцкого.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Художественный мир.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стихотворения наизусть. Анализ проблематики лирического стихотворения.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Н. А. </w:t>
      </w:r>
      <w:r w:rsidRPr="00B74B9F">
        <w:rPr>
          <w:rFonts w:eastAsia="Times New Roman"/>
          <w:b/>
          <w:color w:val="000000"/>
          <w:shd w:val="clear" w:color="auto" w:fill="FFFFFF"/>
        </w:rPr>
        <w:t>Заболоцкий. «Метаморфозы».</w:t>
      </w:r>
      <w:r w:rsidRPr="00B74B9F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«ЗАРУБЕЖНАЯ ЛИТЕРАТУРА ВТОРОЙ ПОЛОВИНЫ XX ВЕКА»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Э. Хемингуэй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«Старик и море».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Дж. Сэлинджер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«Над пропастью во ржи».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У. Эко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«Имя розы».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Основные тенденции в развитии зарубежной литературы второй половины XX века. Развитие реалистических традиций. Философская, социальная и нравственная проблематика. Проблемы отчужденности, самопознания, нравственного выбора. Обращение писателей к парадоксам бытия. Взаимодействие реального и фантастического, современности и мифа.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Миф в литературном произведении.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Доклад об одном из зарубежных писателей — лауреатов Нобелевской премии в области литературы.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РУССКАЯ ЛИТЕРАТУРА ВТОРОЙ ПОЛОВИНЫ XX ВЕКА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Великая Отечественная война и ее художественное осмысление в русской литературе и литературах других народов России. Новое понимание истории страны. Влияние «оттепели» 1960-х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</w:t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Поэтические искания. Развитие традиционных тем русской лирики (темы любви, гражданского служения, единства человека и природы).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Т. ТВАРДОВСКИЙ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«Вся суть в одном-единственном завете...», «Памяти матери», «Дробится рваный цоколь монумента...», «О сущем», «В чем хочешь человечество вини...».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Историческая тема и тема памяти.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герой. Исповедь.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Выразительное чтение стихотворения наизусть. Целостный анализ лирического стихотворения. Сообщения о творчестве А. Т. Твардовского.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А. Т. Твардовский. «Теркин на том свете».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«ТЕМА ВЕЛИКОЙ ОТЕЧЕСТВЕННОЙ ВОЙНЫ В ЛИТЕРАТУРЕ»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644F2">
        <w:rPr>
          <w:rFonts w:eastAsia="Times New Roman"/>
          <w:b/>
          <w:color w:val="000000"/>
          <w:shd w:val="clear" w:color="auto" w:fill="FFFFFF"/>
        </w:rPr>
        <w:t>     </w:t>
      </w:r>
      <w:r w:rsidR="006644F2" w:rsidRPr="006644F2">
        <w:rPr>
          <w:rFonts w:eastAsia="Times New Roman"/>
          <w:b/>
          <w:color w:val="000000"/>
          <w:shd w:val="clear" w:color="auto" w:fill="FFFFFF"/>
        </w:rPr>
        <w:t>К.Д. Воробьёв</w:t>
      </w:r>
      <w:r w:rsidR="006644F2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  <w:shd w:val="clear" w:color="auto" w:fill="FFFFFF"/>
        </w:rPr>
        <w:t> «Убиты под Москвой».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О. Богомолов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«В августе сорок четвертого».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В. Быков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«Сотников».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Г. Н. </w:t>
      </w:r>
      <w:proofErr w:type="spellStart"/>
      <w:r w:rsidRPr="00691FFE">
        <w:rPr>
          <w:rFonts w:eastAsia="Times New Roman"/>
          <w:b/>
          <w:bCs/>
          <w:color w:val="000000"/>
        </w:rPr>
        <w:t>Владимов</w:t>
      </w:r>
      <w:proofErr w:type="spellEnd"/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«Генерал и его армия».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Документализм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Письменный ответ об особенностях изображения реального исторического события в одном из эпических произведений о Великой Отечественной войне.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«СОЦИАЛЬНАЯ И НРАВСТВЕННАЯ ПРОБЛЕМАТИКА</w:t>
      </w: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</w:r>
      <w:r w:rsidRPr="00691FFE">
        <w:rPr>
          <w:rFonts w:ascii="Arial" w:eastAsia="Times New Roman" w:hAnsi="Arial" w:cs="Arial"/>
          <w:b/>
          <w:bCs/>
          <w:color w:val="000000"/>
          <w:sz w:val="25"/>
        </w:rPr>
        <w:t>РУССКОЙ ПРОЗЫ ВТОРОЙ ПОЛОВИНЫ XX ВЕКА»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Т. Шаламов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«Последний замер», «Шоковая терапия».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В. Г. Распутин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«Прощание с Матерой».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А. В. Вампилов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«Утиная охота».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b/>
          <w:bCs/>
          <w:color w:val="000000"/>
        </w:rPr>
        <w:t>В. П. Астафьев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«Царь-рыба» (фрагменты).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Литературный процесс во второй половине XX века. Основные тенденции в развитии русской литературы, ее социальная и нравственная проблематика. Литература и публицистика. «Лагерная» тема: личность и государство, характер и обстоятельства. Проблемы народной жизни в «деревенской» прозе.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Проблематика. Публицистика.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Сочинение-эссе на тему, связанную с проблематикой литературного произведения.</w:t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В. М. ШУКШИН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Рассказы </w:t>
      </w:r>
      <w:r w:rsidRPr="00691FFE">
        <w:rPr>
          <w:rFonts w:eastAsia="Times New Roman"/>
          <w:b/>
          <w:bCs/>
          <w:color w:val="000000"/>
        </w:rPr>
        <w:t xml:space="preserve">«Верую!», «Алеша </w:t>
      </w:r>
      <w:proofErr w:type="spellStart"/>
      <w:r w:rsidRPr="00691FFE">
        <w:rPr>
          <w:rFonts w:eastAsia="Times New Roman"/>
          <w:b/>
          <w:bCs/>
          <w:color w:val="000000"/>
        </w:rPr>
        <w:t>Бесконвойный</w:t>
      </w:r>
      <w:proofErr w:type="spellEnd"/>
      <w:r w:rsidRPr="00691FFE">
        <w:rPr>
          <w:rFonts w:eastAsia="Times New Roman"/>
          <w:b/>
          <w:bCs/>
          <w:color w:val="000000"/>
        </w:rPr>
        <w:t>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Изображение народного характера и народной жизни в рассказах. Диалоги в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шукшинской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 xml:space="preserve"> прозе. Особенности повествовательной манеры Шукшина.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Рассказ. Повествователь.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Целостный анализ одного из рассказов В. М. Шукшина.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A83B93">
        <w:rPr>
          <w:rFonts w:eastAsia="Times New Roman"/>
          <w:b/>
          <w:color w:val="000000"/>
          <w:shd w:val="clear" w:color="auto" w:fill="FFFFFF"/>
        </w:rPr>
        <w:t>В. М. Шукшин. «Выбираю деревню на жительство», «Беседы при ясной луне».</w:t>
      </w:r>
      <w:r w:rsidRPr="00A83B93">
        <w:rPr>
          <w:rFonts w:eastAsia="Times New Roman"/>
          <w:b/>
          <w:color w:val="000000"/>
        </w:rPr>
        <w:br/>
      </w:r>
    </w:p>
    <w:p w:rsidR="00B74B9F" w:rsidRPr="00691FFE" w:rsidRDefault="00B74B9F" w:rsidP="00B74B9F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  <w:szCs w:val="25"/>
        </w:rPr>
        <w:t>А. И. СОЛЖЕНИЦЫН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Повесть </w:t>
      </w:r>
      <w:r w:rsidRPr="00691FFE">
        <w:rPr>
          <w:rFonts w:eastAsia="Times New Roman"/>
          <w:b/>
          <w:bCs/>
          <w:color w:val="000000"/>
        </w:rPr>
        <w:t>«Один день Ивана Денисовича»</w:t>
      </w:r>
      <w:r w:rsidRPr="00691FFE">
        <w:rPr>
          <w:rFonts w:eastAsia="Times New Roman"/>
          <w:color w:val="000000"/>
          <w:shd w:val="clear" w:color="auto" w:fill="FFFFFF"/>
        </w:rPr>
        <w:t>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Своеобразие раскрытия «лагерной» темы в повести. Проблема русского национального характера в контексте трагической эпохи.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Повесть. Повествователь.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План устного ответа на вопрос о значении исторического и биографического контекста для понимания идейного содержания произведения.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B74B9F">
        <w:rPr>
          <w:rFonts w:eastAsia="Times New Roman"/>
          <w:b/>
          <w:color w:val="000000"/>
          <w:shd w:val="clear" w:color="auto" w:fill="FFFFFF"/>
        </w:rPr>
        <w:t>А. И. Солженицын. «В круге первом», «Архипелаг ГУЛАГ» (фрагменты).</w:t>
      </w:r>
      <w:r w:rsidRPr="00B74B9F">
        <w:rPr>
          <w:rFonts w:eastAsia="Times New Roman"/>
          <w:b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«РУССКАЯ ПОЭЗИЯ ВТОРОЙ ПОЛОВИНЫ XX ВЕКА»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Н. М. Рубцов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«Видения на холме», «Листья осенние».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Р. Гамзатов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«Журавли».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Е. А. Евтушенко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«Со мною вот что происходит...».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Б. Ш. Окуджава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b/>
          <w:bCs/>
          <w:color w:val="000000"/>
        </w:rPr>
        <w:t>      </w:t>
      </w:r>
      <w:r w:rsidRPr="00691FFE">
        <w:rPr>
          <w:rFonts w:eastAsia="Times New Roman"/>
          <w:color w:val="000000"/>
          <w:shd w:val="clear" w:color="auto" w:fill="FFFFFF"/>
        </w:rPr>
        <w:t>«Полночный троллейбус», «Живописцы».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b/>
          <w:bCs/>
          <w:color w:val="000000"/>
        </w:rPr>
        <w:t>Б. А. Ахмадулина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«По улице моей который год...».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«Тихая» поэзия и «эстрадная» поэзия. «Вечные» темы. Особенности «бардовской» поэзии </w:t>
      </w:r>
      <w:r w:rsidRPr="00691FFE">
        <w:rPr>
          <w:rFonts w:eastAsia="Times New Roman"/>
        </w:rPr>
        <w:t>1960-х</w:t>
      </w:r>
      <w:r w:rsidRPr="00691FFE">
        <w:rPr>
          <w:rFonts w:eastAsia="Times New Roman"/>
          <w:color w:val="000000"/>
          <w:shd w:val="clear" w:color="auto" w:fill="FFFFFF"/>
        </w:rPr>
        <w:t> годов. Традиции романтизма, акмеизма в поэзии.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Традиция и новаторство.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lastRenderedPageBreak/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Целостный анализ лирического стихотворения.</w:t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И. А. БРОДСКИЙ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Жизнь и творчество (обзор).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Стихотворения </w:t>
      </w:r>
      <w:r w:rsidRPr="00691FFE">
        <w:rPr>
          <w:rFonts w:eastAsia="Times New Roman"/>
          <w:b/>
          <w:bCs/>
          <w:color w:val="000000"/>
        </w:rPr>
        <w:t>«Воротишься на родину. Ну что ж...», «Сонет» («Как жаль, что тем, чем стало для меня...»).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Лирический герой.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Письменная работа о сочетании традиционного и новаторского в поэзии И. А. Бродского.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Внеклассное чтение. </w:t>
      </w:r>
      <w:r w:rsidRPr="00691FFE">
        <w:rPr>
          <w:rFonts w:eastAsia="Times New Roman"/>
          <w:color w:val="000000"/>
          <w:shd w:val="clear" w:color="auto" w:fill="FFFFFF"/>
        </w:rPr>
        <w:t>И. А. Бродский. «Рождественская звезда».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«ПОСТМОДЕРНИЗМ»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Pr="00691FFE" w:rsidRDefault="00B74B9F" w:rsidP="00B74B9F">
      <w:pPr>
        <w:rPr>
          <w:rFonts w:eastAsia="Times New Roman"/>
        </w:rPr>
      </w:pP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 xml:space="preserve">      Постмодернизм как эстетический феномен в искусстве второй половины XX века. Концепция мира и человека в искусстве постмодернизма. Отражение глобального мировоззренческого кризиса. Взгляд на мир как на хаос (постмодернистская чувствительность). Сочетание разных жанров и разных эпох в одном литературном произведении. </w:t>
      </w:r>
      <w:proofErr w:type="spellStart"/>
      <w:r w:rsidRPr="00691FFE">
        <w:rPr>
          <w:rFonts w:eastAsia="Times New Roman"/>
          <w:color w:val="000000"/>
          <w:shd w:val="clear" w:color="auto" w:fill="FFFFFF"/>
        </w:rPr>
        <w:t>Эссеистичность</w:t>
      </w:r>
      <w:proofErr w:type="spellEnd"/>
      <w:r w:rsidRPr="00691FFE">
        <w:rPr>
          <w:rFonts w:eastAsia="Times New Roman"/>
          <w:color w:val="000000"/>
          <w:shd w:val="clear" w:color="auto" w:fill="FFFFFF"/>
        </w:rPr>
        <w:t>. Концептуализм как одно из основных течений в литературе русского постмодернизма.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</w:rPr>
        <w:br/>
      </w:r>
    </w:p>
    <w:p w:rsidR="00B74B9F" w:rsidRPr="00691FFE" w:rsidRDefault="00B74B9F" w:rsidP="00B74B9F">
      <w:pPr>
        <w:shd w:val="clear" w:color="auto" w:fill="FFFFFF"/>
        <w:jc w:val="center"/>
        <w:rPr>
          <w:rFonts w:eastAsia="Times New Roman"/>
          <w:color w:val="000000"/>
        </w:rPr>
      </w:pPr>
      <w:r w:rsidRPr="00691FFE">
        <w:rPr>
          <w:rFonts w:ascii="Arial" w:eastAsia="Times New Roman" w:hAnsi="Arial" w:cs="Arial"/>
          <w:b/>
          <w:bCs/>
          <w:color w:val="000000"/>
          <w:sz w:val="25"/>
        </w:rPr>
        <w:t>«РУССКАЯ ЛИТЕРАТУРА ПОСЛЕДНЕГО ДЕСЯТИЛЕТИЯ»</w:t>
      </w:r>
      <w:r w:rsidRPr="00691FFE">
        <w:rPr>
          <w:rFonts w:eastAsia="Times New Roman"/>
          <w:color w:val="000000"/>
        </w:rPr>
        <w:br/>
        <w:t>(обзор)</w:t>
      </w:r>
    </w:p>
    <w:p w:rsidR="00B74B9F" w:rsidRDefault="00B74B9F" w:rsidP="00B74B9F"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Теория литературы. </w:t>
      </w:r>
      <w:r w:rsidRPr="00691FFE">
        <w:rPr>
          <w:rFonts w:eastAsia="Times New Roman"/>
          <w:color w:val="000000"/>
          <w:shd w:val="clear" w:color="auto" w:fill="FFFFFF"/>
        </w:rPr>
        <w:t>Литературный процесс. Авангардизм.</w:t>
      </w:r>
      <w:r w:rsidRPr="00691FFE">
        <w:rPr>
          <w:rFonts w:eastAsia="Times New Roman"/>
          <w:color w:val="000000"/>
        </w:rPr>
        <w:br/>
      </w:r>
      <w:r w:rsidRPr="00691FFE">
        <w:rPr>
          <w:rFonts w:eastAsia="Times New Roman"/>
          <w:color w:val="000000"/>
          <w:shd w:val="clear" w:color="auto" w:fill="FFFFFF"/>
        </w:rPr>
        <w:t>      </w:t>
      </w:r>
      <w:r w:rsidRPr="00691FFE">
        <w:rPr>
          <w:rFonts w:eastAsia="Times New Roman"/>
          <w:i/>
          <w:iCs/>
          <w:color w:val="000000"/>
        </w:rPr>
        <w:t>Развитие речи. </w:t>
      </w:r>
      <w:r w:rsidRPr="00691FFE">
        <w:rPr>
          <w:rFonts w:eastAsia="Times New Roman"/>
          <w:color w:val="000000"/>
          <w:shd w:val="clear" w:color="auto" w:fill="FFFFFF"/>
        </w:rPr>
        <w:t>Рецензия на одно из произведений современной литературы.</w:t>
      </w:r>
    </w:p>
    <w:p w:rsidR="00461593" w:rsidRDefault="00461593" w:rsidP="00B74B9F">
      <w:pPr>
        <w:pStyle w:val="a4"/>
        <w:rPr>
          <w:b/>
        </w:rPr>
      </w:pPr>
    </w:p>
    <w:p w:rsidR="00735C2E" w:rsidRDefault="00735C2E" w:rsidP="00B74B9F">
      <w:pPr>
        <w:pStyle w:val="a4"/>
        <w:rPr>
          <w:b/>
        </w:rPr>
      </w:pPr>
    </w:p>
    <w:p w:rsidR="00735C2E" w:rsidRDefault="00735C2E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A83B93" w:rsidRDefault="00A83B93" w:rsidP="00B74B9F">
      <w:pPr>
        <w:pStyle w:val="a4"/>
        <w:rPr>
          <w:b/>
        </w:rPr>
      </w:pPr>
    </w:p>
    <w:p w:rsidR="00F03615" w:rsidRDefault="00F03615" w:rsidP="00D03DC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03615">
        <w:rPr>
          <w:b/>
          <w:sz w:val="28"/>
          <w:szCs w:val="28"/>
        </w:rPr>
        <w:t>Тематическое планирование уроков</w:t>
      </w:r>
    </w:p>
    <w:p w:rsidR="00F03615" w:rsidRDefault="00F03615" w:rsidP="00F03615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25"/>
      </w:tblGrid>
      <w:tr w:rsid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</w:tcPr>
          <w:p w:rsidR="00F03615" w:rsidRPr="00F03615" w:rsidRDefault="00F03615" w:rsidP="00F03615">
            <w:pPr>
              <w:pStyle w:val="a4"/>
              <w:jc w:val="center"/>
            </w:pPr>
            <w:r>
              <w:t>Тема, раздел</w:t>
            </w:r>
          </w:p>
        </w:tc>
        <w:tc>
          <w:tcPr>
            <w:tcW w:w="1701" w:type="dxa"/>
          </w:tcPr>
          <w:p w:rsidR="00F03615" w:rsidRDefault="00F03615" w:rsidP="00F03615">
            <w:pPr>
              <w:pStyle w:val="a4"/>
              <w:jc w:val="center"/>
            </w:pPr>
            <w:r>
              <w:t>Кол-во часов</w:t>
            </w:r>
          </w:p>
          <w:p w:rsidR="00F03615" w:rsidRPr="00F03615" w:rsidRDefault="00F03615" w:rsidP="00F03615">
            <w:pPr>
              <w:pStyle w:val="a4"/>
              <w:jc w:val="center"/>
            </w:pPr>
            <w:r>
              <w:t>(баз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1525" w:type="dxa"/>
          </w:tcPr>
          <w:p w:rsidR="00F03615" w:rsidRDefault="00F03615" w:rsidP="00F03615">
            <w:pPr>
              <w:pStyle w:val="a4"/>
              <w:jc w:val="center"/>
            </w:pPr>
            <w:r>
              <w:t>Ко-во часов</w:t>
            </w:r>
          </w:p>
          <w:p w:rsidR="00F03615" w:rsidRPr="00F03615" w:rsidRDefault="00F03615" w:rsidP="00F03615">
            <w:pPr>
              <w:pStyle w:val="a4"/>
              <w:jc w:val="center"/>
            </w:pPr>
            <w:r>
              <w:t>(</w:t>
            </w:r>
            <w:proofErr w:type="spellStart"/>
            <w:r>
              <w:t>угл</w:t>
            </w:r>
            <w:proofErr w:type="spellEnd"/>
            <w:r>
              <w:t xml:space="preserve">. </w:t>
            </w:r>
            <w:proofErr w:type="spellStart"/>
            <w:r>
              <w:t>ур</w:t>
            </w:r>
            <w:proofErr w:type="spellEnd"/>
            <w:r>
              <w:t>.)</w:t>
            </w:r>
          </w:p>
        </w:tc>
      </w:tr>
      <w:tr w:rsidR="00F03615" w:rsidRP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F03615" w:rsidRDefault="00F03615" w:rsidP="00F03615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358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ЛИТЕРАТУРНОЕ ПРОИЗВЕДЕНИЕ И ТВОРЧЕСТВО ПИСАТЕЛЯ</w:t>
            </w:r>
            <w:r w:rsidRPr="002358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 КОНТЕКСТЕ ОТЕЧЕСТВЕННОЙ И МИРОВОЙ КУЛЬТУРЫ</w:t>
            </w:r>
          </w:p>
          <w:p w:rsidR="00F03615" w:rsidRPr="00F03615" w:rsidRDefault="00F03615" w:rsidP="00F03615">
            <w:pPr>
              <w:pStyle w:val="a4"/>
              <w:rPr>
                <w:b/>
              </w:rPr>
            </w:pPr>
            <w:r w:rsidRPr="00F03615">
              <w:t>Литературный процесс, традиции и новаторство.</w:t>
            </w:r>
          </w:p>
        </w:tc>
        <w:tc>
          <w:tcPr>
            <w:tcW w:w="1701" w:type="dxa"/>
          </w:tcPr>
          <w:p w:rsidR="00F03615" w:rsidRPr="00D03DC9" w:rsidRDefault="00D03DC9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F03615" w:rsidRPr="00F03615" w:rsidRDefault="00F03615" w:rsidP="00F03615">
            <w:pPr>
              <w:pStyle w:val="a4"/>
              <w:jc w:val="center"/>
              <w:rPr>
                <w:b/>
              </w:rPr>
            </w:pPr>
          </w:p>
        </w:tc>
      </w:tr>
      <w:tr w:rsidR="00F03615" w:rsidRP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F03615" w:rsidRPr="00F03615" w:rsidRDefault="00F03615" w:rsidP="00F03615">
            <w:pPr>
              <w:pStyle w:val="a4"/>
            </w:pPr>
            <w:r w:rsidRPr="002358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ЗАРУБЕЖНАЯ ЛИТЕРАТУРА </w:t>
            </w:r>
            <w:r w:rsidRPr="003C44FB">
              <w:rPr>
                <w:rFonts w:eastAsia="Times New Roman"/>
                <w:b/>
                <w:bCs/>
                <w:color w:val="000000"/>
              </w:rPr>
              <w:t>первой половины XX ВЕКА</w:t>
            </w:r>
          </w:p>
        </w:tc>
        <w:tc>
          <w:tcPr>
            <w:tcW w:w="17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F03615" w:rsidRPr="00F03615" w:rsidRDefault="003C44FB" w:rsidP="00F03615">
            <w:pPr>
              <w:pStyle w:val="a4"/>
              <w:jc w:val="center"/>
            </w:pPr>
            <w:r>
              <w:t>4</w:t>
            </w:r>
          </w:p>
        </w:tc>
      </w:tr>
      <w:tr w:rsidR="00F03615" w:rsidRP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F03615" w:rsidRPr="00F03615" w:rsidRDefault="003C44FB" w:rsidP="00F03615">
            <w:pPr>
              <w:pStyle w:val="a4"/>
            </w:pPr>
            <w:r>
              <w:rPr>
                <w:sz w:val="28"/>
                <w:szCs w:val="28"/>
              </w:rPr>
              <w:t>Русская литература конца 19 – начала 20-го века</w:t>
            </w:r>
          </w:p>
        </w:tc>
        <w:tc>
          <w:tcPr>
            <w:tcW w:w="1701" w:type="dxa"/>
          </w:tcPr>
          <w:p w:rsidR="00F03615" w:rsidRPr="00F03615" w:rsidRDefault="003C44FB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F03615" w:rsidRPr="00F03615" w:rsidRDefault="00713098" w:rsidP="00F03615">
            <w:pPr>
              <w:pStyle w:val="a4"/>
              <w:jc w:val="center"/>
            </w:pPr>
            <w:r>
              <w:t>2</w:t>
            </w:r>
          </w:p>
        </w:tc>
      </w:tr>
      <w:tr w:rsidR="00F03615" w:rsidRP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F03615" w:rsidRPr="00F03615" w:rsidRDefault="003C44FB" w:rsidP="00F03615">
            <w:pPr>
              <w:pStyle w:val="a4"/>
            </w:pPr>
            <w:r w:rsidRPr="00235883">
              <w:rPr>
                <w:sz w:val="28"/>
                <w:szCs w:val="28"/>
              </w:rPr>
              <w:t>А.П. Чехов. Жизнь  и творчество.</w:t>
            </w:r>
          </w:p>
        </w:tc>
        <w:tc>
          <w:tcPr>
            <w:tcW w:w="1701" w:type="dxa"/>
          </w:tcPr>
          <w:p w:rsidR="00F03615" w:rsidRPr="00F03615" w:rsidRDefault="00713098" w:rsidP="00F03615">
            <w:pPr>
              <w:pStyle w:val="a4"/>
              <w:jc w:val="center"/>
            </w:pPr>
            <w:r>
              <w:t>7</w:t>
            </w:r>
          </w:p>
        </w:tc>
        <w:tc>
          <w:tcPr>
            <w:tcW w:w="1525" w:type="dxa"/>
          </w:tcPr>
          <w:p w:rsidR="00F03615" w:rsidRPr="00F03615" w:rsidRDefault="00713098" w:rsidP="00F03615">
            <w:pPr>
              <w:pStyle w:val="a4"/>
              <w:jc w:val="center"/>
            </w:pPr>
            <w:r>
              <w:t>4</w:t>
            </w:r>
          </w:p>
        </w:tc>
      </w:tr>
      <w:tr w:rsidR="00F03615" w:rsidRP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F03615" w:rsidRPr="00F03615" w:rsidRDefault="003C44FB" w:rsidP="00F03615">
            <w:pPr>
              <w:pStyle w:val="a4"/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РУССКИЙ СИМВОЛИЗМ</w:t>
            </w:r>
          </w:p>
        </w:tc>
        <w:tc>
          <w:tcPr>
            <w:tcW w:w="1701" w:type="dxa"/>
          </w:tcPr>
          <w:p w:rsidR="00F03615" w:rsidRPr="00F03615" w:rsidRDefault="003C44FB" w:rsidP="00F03615">
            <w:pPr>
              <w:pStyle w:val="a4"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F03615" w:rsidRPr="00F03615" w:rsidRDefault="003C44FB" w:rsidP="00F03615">
            <w:pPr>
              <w:pStyle w:val="a4"/>
              <w:jc w:val="center"/>
            </w:pPr>
            <w:r>
              <w:t>3</w:t>
            </w:r>
          </w:p>
        </w:tc>
      </w:tr>
      <w:tr w:rsidR="00F03615" w:rsidRP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F03615" w:rsidRPr="00F03615" w:rsidRDefault="003C44FB" w:rsidP="00F03615">
            <w:pPr>
              <w:pStyle w:val="a4"/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А. БЛОК</w:t>
            </w:r>
          </w:p>
        </w:tc>
        <w:tc>
          <w:tcPr>
            <w:tcW w:w="1701" w:type="dxa"/>
          </w:tcPr>
          <w:p w:rsidR="00F03615" w:rsidRPr="00F03615" w:rsidRDefault="003C44FB" w:rsidP="00F03615">
            <w:pPr>
              <w:pStyle w:val="a4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F03615" w:rsidRPr="00F03615" w:rsidRDefault="003C44FB" w:rsidP="00F03615">
            <w:pPr>
              <w:pStyle w:val="a4"/>
              <w:jc w:val="center"/>
            </w:pPr>
            <w:r>
              <w:t>3</w:t>
            </w:r>
          </w:p>
        </w:tc>
      </w:tr>
      <w:tr w:rsidR="00F03615" w:rsidRPr="00F03615" w:rsidTr="00F03615">
        <w:tc>
          <w:tcPr>
            <w:tcW w:w="11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F03615" w:rsidRPr="00F03615" w:rsidRDefault="003C44FB" w:rsidP="00F03615">
            <w:pPr>
              <w:pStyle w:val="a4"/>
            </w:pPr>
            <w:proofErr w:type="gramStart"/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ТРАДИЦИОННОЕ</w:t>
            </w:r>
            <w:proofErr w:type="gramEnd"/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 НОВАТОРСКОЕ В ЛИТЕРАТУРНОМ ПРОИЗВЕДЕНИИ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(практикум)</w:t>
            </w:r>
          </w:p>
        </w:tc>
        <w:tc>
          <w:tcPr>
            <w:tcW w:w="1701" w:type="dxa"/>
          </w:tcPr>
          <w:p w:rsidR="00F03615" w:rsidRPr="00F03615" w:rsidRDefault="00F03615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F03615" w:rsidRPr="00F03615" w:rsidRDefault="003C44FB" w:rsidP="00F03615">
            <w:pPr>
              <w:pStyle w:val="a4"/>
              <w:jc w:val="center"/>
            </w:pPr>
            <w:r>
              <w:t>1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Default="003C44FB" w:rsidP="00713098">
            <w:pPr>
              <w:shd w:val="clear" w:color="auto" w:fill="FFFFFF"/>
              <w:spacing w:before="100" w:beforeAutospacing="1" w:after="100" w:afterAutospacing="1"/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И. А. БУНИН</w:t>
            </w:r>
          </w:p>
        </w:tc>
        <w:tc>
          <w:tcPr>
            <w:tcW w:w="1701" w:type="dxa"/>
          </w:tcPr>
          <w:p w:rsidR="003C44FB" w:rsidRPr="00F03615" w:rsidRDefault="002C7C24" w:rsidP="00F03615">
            <w:pPr>
              <w:pStyle w:val="a4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3C44FB" w:rsidRPr="00F03615" w:rsidRDefault="00713098" w:rsidP="00F03615">
            <w:pPr>
              <w:pStyle w:val="a4"/>
              <w:jc w:val="center"/>
            </w:pPr>
            <w:r>
              <w:t>2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Default="003C44FB" w:rsidP="00713098">
            <w:pPr>
              <w:shd w:val="clear" w:color="auto" w:fill="FFFFFF"/>
              <w:spacing w:before="100" w:beforeAutospacing="1" w:after="100" w:afterAutospacing="1"/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И. КУПРИН</w:t>
            </w:r>
          </w:p>
        </w:tc>
        <w:tc>
          <w:tcPr>
            <w:tcW w:w="1701" w:type="dxa"/>
          </w:tcPr>
          <w:p w:rsidR="003C44FB" w:rsidRPr="00F03615" w:rsidRDefault="003C44FB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5603A1" w:rsidRDefault="003C44FB" w:rsidP="00713098">
            <w:pPr>
              <w:pStyle w:val="a4"/>
              <w:rPr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СИМВОЛ В ЛИТЕРАТУРНЫХ ПРОИЗВЕДЕНИЯХ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(практикум)</w:t>
            </w:r>
          </w:p>
        </w:tc>
        <w:tc>
          <w:tcPr>
            <w:tcW w:w="17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3C44FB" w:rsidRPr="00F03615" w:rsidRDefault="003C44FB" w:rsidP="00F03615">
            <w:pPr>
              <w:pStyle w:val="a4"/>
              <w:jc w:val="center"/>
            </w:pPr>
            <w:r>
              <w:t>1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5603A1" w:rsidRDefault="003C44FB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Л. Н. АНДРЕЕВ</w:t>
            </w:r>
          </w:p>
        </w:tc>
        <w:tc>
          <w:tcPr>
            <w:tcW w:w="1701" w:type="dxa"/>
          </w:tcPr>
          <w:p w:rsidR="003C44FB" w:rsidRPr="00F03615" w:rsidRDefault="003C44FB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5603A1" w:rsidRDefault="003C44FB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ГОРЬКИЙ</w:t>
            </w:r>
          </w:p>
        </w:tc>
        <w:tc>
          <w:tcPr>
            <w:tcW w:w="1701" w:type="dxa"/>
          </w:tcPr>
          <w:p w:rsidR="003C44FB" w:rsidRPr="00F03615" w:rsidRDefault="00713098" w:rsidP="00F03615">
            <w:pPr>
              <w:pStyle w:val="a4"/>
              <w:jc w:val="center"/>
            </w:pPr>
            <w:r>
              <w:t>9</w:t>
            </w:r>
          </w:p>
        </w:tc>
        <w:tc>
          <w:tcPr>
            <w:tcW w:w="1525" w:type="dxa"/>
          </w:tcPr>
          <w:p w:rsidR="003C44FB" w:rsidRPr="00F03615" w:rsidRDefault="002C7C24" w:rsidP="00F03615">
            <w:pPr>
              <w:pStyle w:val="a4"/>
              <w:jc w:val="center"/>
            </w:pPr>
            <w:r>
              <w:t>4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5603A1" w:rsidRDefault="003C44FB" w:rsidP="00713098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ЦИТАТЫ И РЕМИНИСЦЕНЦИИ</w:t>
            </w:r>
            <w:r w:rsidRPr="005603A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 ЛИТЕРАТУРНЫХ ПРОИЗВЕДЕНИЯХ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(практикум)</w:t>
            </w:r>
          </w:p>
        </w:tc>
        <w:tc>
          <w:tcPr>
            <w:tcW w:w="17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3C44FB" w:rsidRPr="00F03615" w:rsidRDefault="003C44FB" w:rsidP="00F03615">
            <w:pPr>
              <w:pStyle w:val="a4"/>
              <w:jc w:val="center"/>
            </w:pPr>
            <w:r>
              <w:t>1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МОДЕРНИЗМ КАК ЛИТЕРАТУРНОЕ НАПРАВЛЕНИЕ</w:t>
            </w:r>
          </w:p>
        </w:tc>
        <w:tc>
          <w:tcPr>
            <w:tcW w:w="1701" w:type="dxa"/>
          </w:tcPr>
          <w:p w:rsidR="003C44FB" w:rsidRPr="00F03615" w:rsidRDefault="003C44FB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ПОЭЗИЯ АКМЕИЗМА </w:t>
            </w:r>
            <w:r w:rsidRPr="00B16E06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01" w:type="dxa"/>
          </w:tcPr>
          <w:p w:rsidR="003C44FB" w:rsidRPr="00F03615" w:rsidRDefault="00713098" w:rsidP="00F03615">
            <w:pPr>
              <w:pStyle w:val="a4"/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 А. АХМАТОВА</w:t>
            </w:r>
          </w:p>
        </w:tc>
        <w:tc>
          <w:tcPr>
            <w:tcW w:w="1701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РУССКИЙ ФУТУРИЗМ</w:t>
            </w:r>
            <w:r w:rsidR="007130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6E06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01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В. В. МАЯКОВСКИЙ</w:t>
            </w:r>
          </w:p>
        </w:tc>
        <w:tc>
          <w:tcPr>
            <w:tcW w:w="1701" w:type="dxa"/>
          </w:tcPr>
          <w:p w:rsidR="003C44FB" w:rsidRPr="00F03615" w:rsidRDefault="00713098" w:rsidP="00F03615">
            <w:pPr>
              <w:pStyle w:val="a4"/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3C44FB" w:rsidRPr="00F03615" w:rsidRDefault="00713098" w:rsidP="00F03615">
            <w:pPr>
              <w:pStyle w:val="a4"/>
              <w:jc w:val="center"/>
            </w:pPr>
            <w:r>
              <w:t>4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pStyle w:val="a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НОВОКРЕСТЬЯНСКАЯ ПОЭЗИ</w:t>
            </w:r>
            <w:proofErr w:type="gramStart"/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B16E06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B16E06">
              <w:rPr>
                <w:rFonts w:eastAsia="Times New Roman"/>
                <w:color w:val="000000"/>
                <w:sz w:val="20"/>
                <w:szCs w:val="20"/>
              </w:rPr>
              <w:t>обзор)</w:t>
            </w:r>
          </w:p>
        </w:tc>
        <w:tc>
          <w:tcPr>
            <w:tcW w:w="1701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C. А. ЕСЕНИН</w:t>
            </w:r>
          </w:p>
        </w:tc>
        <w:tc>
          <w:tcPr>
            <w:tcW w:w="1701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6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И. ЦВЕТАЕВА</w:t>
            </w:r>
          </w:p>
        </w:tc>
        <w:tc>
          <w:tcPr>
            <w:tcW w:w="1701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</w:tr>
      <w:tr w:rsidR="003C44FB" w:rsidRPr="00F03615" w:rsidTr="00F03615">
        <w:tc>
          <w:tcPr>
            <w:tcW w:w="1101" w:type="dxa"/>
          </w:tcPr>
          <w:p w:rsidR="003C44FB" w:rsidRPr="00F03615" w:rsidRDefault="003C44FB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3C44FB" w:rsidRPr="00B16E06" w:rsidRDefault="003C44FB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16E0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Б. Л. ПАСТЕРНАК</w:t>
            </w:r>
          </w:p>
        </w:tc>
        <w:tc>
          <w:tcPr>
            <w:tcW w:w="1701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3C44FB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24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Имя</w:t>
            </w:r>
            <w:r w:rsidR="007130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СОБСТВЕННОЕ В ЛИТЕРАТУРНОМ ПРОИЗВЕДЕНИ</w:t>
            </w:r>
            <w:proofErr w:type="gramStart"/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F57C4D">
              <w:rPr>
                <w:rFonts w:eastAsia="Times New Roman"/>
                <w:color w:val="000000"/>
                <w:sz w:val="20"/>
                <w:szCs w:val="20"/>
              </w:rPr>
              <w:t>практикум)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А. БУЛГАКОВ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6</w:t>
            </w:r>
          </w:p>
        </w:tc>
        <w:tc>
          <w:tcPr>
            <w:tcW w:w="1525" w:type="dxa"/>
          </w:tcPr>
          <w:p w:rsidR="00DA576E" w:rsidRPr="00F03615" w:rsidRDefault="00713098" w:rsidP="00F03615">
            <w:pPr>
              <w:pStyle w:val="a4"/>
              <w:jc w:val="center"/>
            </w:pPr>
            <w:r>
              <w:t>5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ЛИТЕРАТУРА 1920—1930-х ГОДО</w:t>
            </w:r>
            <w:proofErr w:type="gramStart"/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F57C4D">
              <w:rPr>
                <w:rFonts w:eastAsia="Times New Roman"/>
                <w:color w:val="000000"/>
                <w:sz w:val="20"/>
                <w:szCs w:val="20"/>
              </w:rPr>
              <w:t>обзор)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ПОЭЗИЯ И ПРОЗА „САТИРИКОНА</w:t>
            </w:r>
            <w:proofErr w:type="gramStart"/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“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 w:rsidRPr="00F57C4D">
              <w:rPr>
                <w:rFonts w:eastAsia="Times New Roman"/>
                <w:color w:val="000000"/>
                <w:sz w:val="20"/>
                <w:szCs w:val="20"/>
              </w:rPr>
              <w:t>обзор)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Е. И. ЗАМЯТИН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DA576E" w:rsidRPr="00F03615" w:rsidRDefault="00713098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ПОЭЗИЯ ОБЭРИУ 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(обзор)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П. ПЛАТОНОВ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DA576E" w:rsidRPr="00F03615" w:rsidRDefault="00713098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М. А. ШОЛОХОВ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6</w:t>
            </w:r>
          </w:p>
        </w:tc>
        <w:tc>
          <w:tcPr>
            <w:tcW w:w="1525" w:type="dxa"/>
          </w:tcPr>
          <w:p w:rsidR="00DA576E" w:rsidRPr="00F03615" w:rsidRDefault="00713098" w:rsidP="00F03615">
            <w:pPr>
              <w:pStyle w:val="a4"/>
              <w:jc w:val="center"/>
            </w:pPr>
            <w:r>
              <w:t>3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Н. А. ЗАБОЛОЦКИЙ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ЛИТЕРАТУРА ВТОРОЙ ПОЛОВИНЫ XX ВЕКА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F57C4D">
              <w:rPr>
                <w:rFonts w:eastAsia="Times New Roman"/>
                <w:bCs/>
                <w:color w:val="000000"/>
                <w:sz w:val="20"/>
                <w:szCs w:val="20"/>
              </w:rPr>
              <w:t>Обзор.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Т. ТВАРДОВСКИЙ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7C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ТЕМА ВЕЛИКОЙ ОТЕЧЕСТВЕННОЙ ВОЙНЫ В ЛИТЕРАТУРЕ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7C4D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F57C4D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gramEnd"/>
            <w:r w:rsidRPr="00F57C4D">
              <w:rPr>
                <w:rFonts w:eastAsia="Times New Roman"/>
                <w:color w:val="000000"/>
                <w:sz w:val="20"/>
                <w:szCs w:val="20"/>
              </w:rPr>
              <w:t>бзор)</w:t>
            </w:r>
          </w:p>
        </w:tc>
        <w:tc>
          <w:tcPr>
            <w:tcW w:w="1701" w:type="dxa"/>
          </w:tcPr>
          <w:p w:rsidR="00DA576E" w:rsidRPr="00F03615" w:rsidRDefault="00713098" w:rsidP="00F03615">
            <w:pPr>
              <w:pStyle w:val="a4"/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СОЦИАЛЬНАЯ И НРАВСТВЕННАЯ </w:t>
            </w: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ПРОБЛЕМАТИКА</w:t>
            </w: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РУССКОЙ ПРОЗЫ ВТОРОЙ ПОЛОВИНЫ XX ВЕКА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3B9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83B9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gramEnd"/>
            <w:r w:rsidRPr="00A83B93">
              <w:rPr>
                <w:rFonts w:eastAsia="Times New Roman"/>
                <w:color w:val="000000"/>
                <w:sz w:val="20"/>
                <w:szCs w:val="20"/>
              </w:rPr>
              <w:t>бзор)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В. М. ШУКШИН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B16E06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А. И. СОЛЖЕНИЦЫН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A83B93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ПОЭЗИЯ ВТОРОЙ ПОЛОВИНЫ XX ВЕКА</w:t>
            </w:r>
            <w:proofErr w:type="gramStart"/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3B9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83B9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gramEnd"/>
            <w:r w:rsidRPr="00A83B93">
              <w:rPr>
                <w:rFonts w:eastAsia="Times New Roman"/>
                <w:color w:val="000000"/>
                <w:sz w:val="20"/>
                <w:szCs w:val="20"/>
              </w:rPr>
              <w:t>бзор)</w:t>
            </w:r>
          </w:p>
        </w:tc>
        <w:tc>
          <w:tcPr>
            <w:tcW w:w="1701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A83B93" w:rsidRDefault="00DA576E" w:rsidP="00713098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И. А. БРОДСКИЙ</w:t>
            </w:r>
          </w:p>
        </w:tc>
        <w:tc>
          <w:tcPr>
            <w:tcW w:w="1701" w:type="dxa"/>
          </w:tcPr>
          <w:p w:rsidR="00DA576E" w:rsidRPr="00F03615" w:rsidRDefault="002C7C24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6E" w:rsidRPr="00F03615" w:rsidRDefault="002C7C24" w:rsidP="00F03615">
            <w:pPr>
              <w:pStyle w:val="a4"/>
              <w:jc w:val="center"/>
            </w:pPr>
            <w:r>
              <w:t>1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A83B93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27F6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ЗАРУБЕЖНАЯ ЛИТЕРАТУРА ВТОРОЙ ПОЛОВИНЫ XX ВЕКА»</w:t>
            </w:r>
            <w:r w:rsidRPr="00927F67">
              <w:rPr>
                <w:rFonts w:eastAsia="Times New Roman"/>
                <w:color w:val="000000"/>
                <w:sz w:val="20"/>
                <w:szCs w:val="20"/>
              </w:rPr>
              <w:br/>
              <w:t>(обзор)</w:t>
            </w:r>
          </w:p>
        </w:tc>
        <w:tc>
          <w:tcPr>
            <w:tcW w:w="1701" w:type="dxa"/>
          </w:tcPr>
          <w:p w:rsidR="00DA576E" w:rsidRPr="00F03615" w:rsidRDefault="002C7C24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6E" w:rsidRPr="00F03615" w:rsidRDefault="002C7C24" w:rsidP="00F03615">
            <w:pPr>
              <w:pStyle w:val="a4"/>
              <w:jc w:val="center"/>
            </w:pPr>
            <w:r>
              <w:t>2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A83B93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ПОСТМОДЕРНИЗМ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A83B9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gramEnd"/>
            <w:r w:rsidRPr="00A83B93">
              <w:rPr>
                <w:rFonts w:eastAsia="Times New Roman"/>
                <w:color w:val="000000"/>
                <w:sz w:val="20"/>
                <w:szCs w:val="20"/>
              </w:rPr>
              <w:t>бзор)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A576E" w:rsidRPr="00F03615" w:rsidRDefault="002C7C24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A83B93" w:rsidRDefault="00DA576E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3B9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РУССКАЯ ЛИТЕРАТУРА ПОСЛЕДНЕГО ДЕСЯТИЛЕТИЯ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83B9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A83B9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proofErr w:type="gramEnd"/>
            <w:r w:rsidRPr="00A83B93">
              <w:rPr>
                <w:rFonts w:eastAsia="Times New Roman"/>
                <w:color w:val="000000"/>
                <w:sz w:val="20"/>
                <w:szCs w:val="20"/>
              </w:rPr>
              <w:t>бзор)</w:t>
            </w:r>
          </w:p>
        </w:tc>
        <w:tc>
          <w:tcPr>
            <w:tcW w:w="1701" w:type="dxa"/>
          </w:tcPr>
          <w:p w:rsidR="00DA576E" w:rsidRPr="00F03615" w:rsidRDefault="002C7C24" w:rsidP="00F03615">
            <w:pPr>
              <w:pStyle w:val="a4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DA576E" w:rsidRDefault="002C7C24" w:rsidP="00F03615">
            <w:pPr>
              <w:pStyle w:val="a4"/>
              <w:jc w:val="center"/>
            </w:pPr>
            <w:r>
              <w:t>1</w:t>
            </w:r>
          </w:p>
          <w:p w:rsidR="00713098" w:rsidRPr="00F03615" w:rsidRDefault="00713098" w:rsidP="00F03615">
            <w:pPr>
              <w:pStyle w:val="a4"/>
              <w:jc w:val="center"/>
            </w:pPr>
          </w:p>
        </w:tc>
      </w:tr>
      <w:tr w:rsidR="00713098" w:rsidRPr="00F03615" w:rsidTr="00F03615">
        <w:tc>
          <w:tcPr>
            <w:tcW w:w="1101" w:type="dxa"/>
          </w:tcPr>
          <w:p w:rsidR="00713098" w:rsidRPr="00F03615" w:rsidRDefault="00713098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713098" w:rsidRPr="00713098" w:rsidRDefault="00713098" w:rsidP="00713098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ВХОДНАЯ ДИАГНОСТИКА, ПРОМЕЖУТОЧНАЯ АТТЕСТАЦИЯ</w:t>
            </w:r>
          </w:p>
        </w:tc>
        <w:tc>
          <w:tcPr>
            <w:tcW w:w="1701" w:type="dxa"/>
          </w:tcPr>
          <w:p w:rsidR="00713098" w:rsidRDefault="00713098" w:rsidP="00F03615">
            <w:pPr>
              <w:pStyle w:val="a4"/>
              <w:jc w:val="center"/>
            </w:pPr>
          </w:p>
        </w:tc>
        <w:tc>
          <w:tcPr>
            <w:tcW w:w="1525" w:type="dxa"/>
          </w:tcPr>
          <w:p w:rsidR="00713098" w:rsidRDefault="00713098" w:rsidP="00F03615">
            <w:pPr>
              <w:pStyle w:val="a4"/>
              <w:jc w:val="center"/>
            </w:pPr>
            <w:r>
              <w:t>3</w:t>
            </w:r>
          </w:p>
        </w:tc>
      </w:tr>
      <w:tr w:rsidR="00DA576E" w:rsidRPr="00F03615" w:rsidTr="00F03615">
        <w:tc>
          <w:tcPr>
            <w:tcW w:w="1101" w:type="dxa"/>
          </w:tcPr>
          <w:p w:rsidR="00DA576E" w:rsidRPr="00F03615" w:rsidRDefault="00DA576E" w:rsidP="00F03615">
            <w:pPr>
              <w:pStyle w:val="a4"/>
              <w:jc w:val="center"/>
            </w:pPr>
          </w:p>
        </w:tc>
        <w:tc>
          <w:tcPr>
            <w:tcW w:w="5244" w:type="dxa"/>
          </w:tcPr>
          <w:p w:rsidR="00DA576E" w:rsidRPr="00862A6D" w:rsidRDefault="00DA576E" w:rsidP="00713098">
            <w:pPr>
              <w:shd w:val="clear" w:color="auto" w:fill="FFFFFF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62A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A576E" w:rsidRPr="001E4F42" w:rsidRDefault="009D6090" w:rsidP="00F0361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25" w:type="dxa"/>
          </w:tcPr>
          <w:p w:rsidR="00DA576E" w:rsidRPr="001E4F42" w:rsidRDefault="009D6090" w:rsidP="00F0361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F03615" w:rsidRPr="00F03615" w:rsidRDefault="00F03615" w:rsidP="00F03615">
      <w:pPr>
        <w:pStyle w:val="a4"/>
        <w:jc w:val="center"/>
      </w:pPr>
    </w:p>
    <w:sectPr w:rsidR="00F03615" w:rsidRPr="00F03615" w:rsidSect="009B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56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10198"/>
    <w:multiLevelType w:val="hybridMultilevel"/>
    <w:tmpl w:val="D406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6CA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62B"/>
    <w:rsid w:val="000D1B87"/>
    <w:rsid w:val="00132275"/>
    <w:rsid w:val="001B6432"/>
    <w:rsid w:val="001E4F42"/>
    <w:rsid w:val="00235883"/>
    <w:rsid w:val="00247993"/>
    <w:rsid w:val="002C211D"/>
    <w:rsid w:val="002C7C24"/>
    <w:rsid w:val="003C44FB"/>
    <w:rsid w:val="00461593"/>
    <w:rsid w:val="00466FF4"/>
    <w:rsid w:val="004F1464"/>
    <w:rsid w:val="005603A1"/>
    <w:rsid w:val="0056447F"/>
    <w:rsid w:val="005B362B"/>
    <w:rsid w:val="00661BEC"/>
    <w:rsid w:val="006644F2"/>
    <w:rsid w:val="006A1636"/>
    <w:rsid w:val="006C1931"/>
    <w:rsid w:val="00713098"/>
    <w:rsid w:val="00713BB7"/>
    <w:rsid w:val="00735C2E"/>
    <w:rsid w:val="007D6582"/>
    <w:rsid w:val="00827B6B"/>
    <w:rsid w:val="00862A6D"/>
    <w:rsid w:val="00876888"/>
    <w:rsid w:val="008B3B80"/>
    <w:rsid w:val="00927F67"/>
    <w:rsid w:val="00942446"/>
    <w:rsid w:val="00956AD1"/>
    <w:rsid w:val="009B47BE"/>
    <w:rsid w:val="009D6090"/>
    <w:rsid w:val="00A83B93"/>
    <w:rsid w:val="00AD16C5"/>
    <w:rsid w:val="00B07BD1"/>
    <w:rsid w:val="00B16E06"/>
    <w:rsid w:val="00B74B9F"/>
    <w:rsid w:val="00C45D12"/>
    <w:rsid w:val="00C63699"/>
    <w:rsid w:val="00C87960"/>
    <w:rsid w:val="00D03DC9"/>
    <w:rsid w:val="00D06E72"/>
    <w:rsid w:val="00D13617"/>
    <w:rsid w:val="00DA576E"/>
    <w:rsid w:val="00DF40EF"/>
    <w:rsid w:val="00DF6C6D"/>
    <w:rsid w:val="00E0158A"/>
    <w:rsid w:val="00EE450E"/>
    <w:rsid w:val="00F03615"/>
    <w:rsid w:val="00F54009"/>
    <w:rsid w:val="00F57C4D"/>
    <w:rsid w:val="00FA40FD"/>
    <w:rsid w:val="00FD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62B"/>
    <w:pPr>
      <w:ind w:left="720"/>
      <w:contextualSpacing/>
    </w:pPr>
  </w:style>
  <w:style w:type="paragraph" w:styleId="a4">
    <w:name w:val="No Spacing"/>
    <w:uiPriority w:val="1"/>
    <w:qFormat/>
    <w:rsid w:val="00461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28</Pages>
  <Words>10084</Words>
  <Characters>57484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1</cp:lastModifiedBy>
  <cp:revision>16</cp:revision>
  <dcterms:created xsi:type="dcterms:W3CDTF">2020-06-29T10:12:00Z</dcterms:created>
  <dcterms:modified xsi:type="dcterms:W3CDTF">2021-09-28T08:50:00Z</dcterms:modified>
</cp:coreProperties>
</file>