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385B92" w:rsidRPr="00385B92" w:rsidTr="00385B9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92" w:rsidRPr="00385B92" w:rsidRDefault="00385B92" w:rsidP="00385B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385B92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385B92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385B92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385B92" w:rsidRPr="00385B92" w:rsidTr="00385B9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92" w:rsidRPr="00385B92" w:rsidRDefault="00385B92" w:rsidP="00385B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385B92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385B92" w:rsidRPr="00385B92" w:rsidTr="00385B9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92" w:rsidRPr="00385B92" w:rsidRDefault="00385B92" w:rsidP="00385B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385B92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385B9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85B92" w:rsidRPr="00385B92" w:rsidRDefault="00385B92" w:rsidP="00385B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385B9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</w:t>
            </w:r>
            <w:proofErr w:type="gramStart"/>
            <w:r w:rsidRPr="00385B9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9,  </w:t>
            </w:r>
            <w:proofErr w:type="spellStart"/>
            <w:r w:rsidRPr="00385B9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proofErr w:type="gramEnd"/>
            <w:r w:rsidRPr="00385B9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385B92" w:rsidRPr="00385B92" w:rsidTr="00385B9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92" w:rsidRPr="00385B92" w:rsidRDefault="00385B92" w:rsidP="00385B9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385B9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385B92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385B9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385B9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385B9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B0A9E" w:rsidRPr="00AB0A9E" w:rsidTr="005A6C93">
        <w:trPr>
          <w:trHeight w:val="1793"/>
        </w:trPr>
        <w:tc>
          <w:tcPr>
            <w:tcW w:w="3639" w:type="dxa"/>
            <w:hideMark/>
          </w:tcPr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B0A9E" w:rsidRPr="00AB0A9E" w:rsidRDefault="00385B92" w:rsidP="00385B92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  <w:r w:rsidR="00AB0A9E"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.08.202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AB0A9E"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протокол № 1</w:t>
            </w:r>
          </w:p>
        </w:tc>
        <w:tc>
          <w:tcPr>
            <w:tcW w:w="2798" w:type="dxa"/>
          </w:tcPr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B0A9E" w:rsidRPr="00AB0A9E" w:rsidRDefault="00AB0A9E" w:rsidP="005A6C93">
            <w:pPr>
              <w:widowControl w:val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B0A9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от 31.0.202</w:t>
            </w:r>
            <w:r w:rsidR="00385B9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1г. №207</w:t>
            </w:r>
          </w:p>
          <w:p w:rsidR="00AB0A9E" w:rsidRPr="00AB0A9E" w:rsidRDefault="00AB0A9E" w:rsidP="005A6C93">
            <w:pPr>
              <w:widowControl w:val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По немецкому языку для 10-</w:t>
      </w:r>
      <w:proofErr w:type="gramStart"/>
      <w:r w:rsidRPr="00AB0A9E">
        <w:rPr>
          <w:rFonts w:ascii="Times New Roman" w:hAnsi="Times New Roman" w:cs="Times New Roman"/>
          <w:sz w:val="24"/>
          <w:szCs w:val="24"/>
        </w:rPr>
        <w:t>11  классов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(второй иностранный язык)</w:t>
      </w:r>
    </w:p>
    <w:p w:rsidR="00AB0A9E" w:rsidRPr="00AB0A9E" w:rsidRDefault="00385B92" w:rsidP="00AB0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AB0A9E" w:rsidRPr="00AB0A9E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0A9E" w:rsidRPr="00AB0A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Авторы УМК: Аверин М.М., Джин </w:t>
      </w:r>
      <w:proofErr w:type="spellStart"/>
      <w:proofErr w:type="gramStart"/>
      <w:r w:rsidRPr="00AB0A9E">
        <w:rPr>
          <w:rFonts w:ascii="Times New Roman" w:hAnsi="Times New Roman" w:cs="Times New Roman"/>
          <w:sz w:val="24"/>
          <w:szCs w:val="24"/>
        </w:rPr>
        <w:t>Фридерике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Милена. Серия </w:t>
      </w:r>
      <w:proofErr w:type="gramStart"/>
      <w:r w:rsidRPr="00AB0A9E">
        <w:rPr>
          <w:rFonts w:ascii="Times New Roman" w:hAnsi="Times New Roman" w:cs="Times New Roman"/>
          <w:sz w:val="24"/>
          <w:szCs w:val="24"/>
        </w:rPr>
        <w:t>« Горизонты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» Немецкий </w:t>
      </w:r>
      <w:proofErr w:type="spellStart"/>
      <w:r w:rsidRPr="00AB0A9E">
        <w:rPr>
          <w:rFonts w:ascii="Times New Roman" w:hAnsi="Times New Roman" w:cs="Times New Roman"/>
          <w:sz w:val="24"/>
          <w:szCs w:val="24"/>
        </w:rPr>
        <w:t>язык,второй</w:t>
      </w:r>
      <w:proofErr w:type="spellEnd"/>
      <w:r w:rsidRPr="00AB0A9E">
        <w:rPr>
          <w:rFonts w:ascii="Times New Roman" w:hAnsi="Times New Roman" w:cs="Times New Roman"/>
          <w:sz w:val="24"/>
          <w:szCs w:val="24"/>
        </w:rPr>
        <w:t xml:space="preserve"> иностранный язык Издательство «Просвещение», 2011,2012 гг. на основе федерального государственного образовательного стандарта.</w:t>
      </w: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М.М. Аверин, А.Е. Бажанов, С.Л. Фурманова. Джин </w:t>
      </w:r>
      <w:proofErr w:type="spellStart"/>
      <w:r w:rsidRPr="00AB0A9E">
        <w:rPr>
          <w:rFonts w:ascii="Times New Roman" w:hAnsi="Times New Roman" w:cs="Times New Roman"/>
        </w:rPr>
        <w:t>Фридерике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Лутц</w:t>
      </w:r>
      <w:proofErr w:type="spellEnd"/>
      <w:r w:rsidRPr="00AB0A9E">
        <w:rPr>
          <w:rFonts w:ascii="Times New Roman" w:hAnsi="Times New Roman" w:cs="Times New Roman"/>
        </w:rPr>
        <w:t xml:space="preserve"> </w:t>
      </w:r>
      <w:proofErr w:type="spellStart"/>
      <w:r w:rsidRPr="00AB0A9E">
        <w:rPr>
          <w:rFonts w:ascii="Times New Roman" w:hAnsi="Times New Roman" w:cs="Times New Roman"/>
        </w:rPr>
        <w:t>Рорман</w:t>
      </w:r>
      <w:proofErr w:type="spellEnd"/>
      <w:r w:rsidRPr="00AB0A9E">
        <w:rPr>
          <w:rFonts w:ascii="Times New Roman" w:hAnsi="Times New Roman" w:cs="Times New Roman"/>
        </w:rPr>
        <w:t xml:space="preserve">, Магдалена </w:t>
      </w:r>
      <w:proofErr w:type="spellStart"/>
      <w:r w:rsidRPr="00AB0A9E">
        <w:rPr>
          <w:rFonts w:ascii="Times New Roman" w:hAnsi="Times New Roman" w:cs="Times New Roman"/>
        </w:rPr>
        <w:t>Михалак</w:t>
      </w:r>
      <w:proofErr w:type="spellEnd"/>
      <w:r w:rsidRPr="00AB0A9E">
        <w:rPr>
          <w:rFonts w:ascii="Times New Roman" w:hAnsi="Times New Roman" w:cs="Times New Roman"/>
        </w:rPr>
        <w:t xml:space="preserve"> «Горизонты» 10 класс, издательство «Просвещение» и „</w:t>
      </w:r>
      <w:proofErr w:type="spellStart"/>
      <w:proofErr w:type="gramStart"/>
      <w:r w:rsidRPr="00AB0A9E">
        <w:rPr>
          <w:rFonts w:ascii="Times New Roman" w:hAnsi="Times New Roman" w:cs="Times New Roman"/>
        </w:rPr>
        <w:t>Cornelsen</w:t>
      </w:r>
      <w:proofErr w:type="spellEnd"/>
      <w:r w:rsidRPr="00AB0A9E">
        <w:rPr>
          <w:rFonts w:ascii="Times New Roman" w:hAnsi="Times New Roman" w:cs="Times New Roman"/>
        </w:rPr>
        <w:t>“ Москва</w:t>
      </w:r>
      <w:proofErr w:type="gramEnd"/>
      <w:r w:rsidRPr="00AB0A9E">
        <w:rPr>
          <w:rFonts w:ascii="Times New Roman" w:hAnsi="Times New Roman" w:cs="Times New Roman"/>
        </w:rPr>
        <w:t xml:space="preserve">, 2017; 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0A9E">
        <w:rPr>
          <w:rFonts w:ascii="Times New Roman" w:hAnsi="Times New Roman"/>
          <w:sz w:val="24"/>
          <w:szCs w:val="24"/>
        </w:rPr>
        <w:t xml:space="preserve">М.М. Аверин, А.Е. Бажанов, С.Л. Фурманова. Джин </w:t>
      </w:r>
      <w:proofErr w:type="spellStart"/>
      <w:r w:rsidRPr="00AB0A9E">
        <w:rPr>
          <w:rFonts w:ascii="Times New Roman" w:hAnsi="Times New Roman"/>
          <w:sz w:val="24"/>
          <w:szCs w:val="24"/>
        </w:rPr>
        <w:t>Фридерике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A9E">
        <w:rPr>
          <w:rFonts w:ascii="Times New Roman" w:hAnsi="Times New Roman"/>
          <w:sz w:val="24"/>
          <w:szCs w:val="24"/>
        </w:rPr>
        <w:t>Лутц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A9E">
        <w:rPr>
          <w:rFonts w:ascii="Times New Roman" w:hAnsi="Times New Roman"/>
          <w:sz w:val="24"/>
          <w:szCs w:val="24"/>
        </w:rPr>
        <w:t>Рорман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, Магдалена </w:t>
      </w:r>
      <w:proofErr w:type="spellStart"/>
      <w:r w:rsidRPr="00AB0A9E">
        <w:rPr>
          <w:rFonts w:ascii="Times New Roman" w:hAnsi="Times New Roman"/>
          <w:sz w:val="24"/>
          <w:szCs w:val="24"/>
        </w:rPr>
        <w:t>Михалак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«Горизонты» 10 класс, издательство «Просвещение» и „</w:t>
      </w:r>
      <w:proofErr w:type="spellStart"/>
      <w:proofErr w:type="gramStart"/>
      <w:r w:rsidRPr="00AB0A9E">
        <w:rPr>
          <w:rFonts w:ascii="Times New Roman" w:hAnsi="Times New Roman"/>
          <w:sz w:val="24"/>
          <w:szCs w:val="24"/>
        </w:rPr>
        <w:t>Cornelsen</w:t>
      </w:r>
      <w:proofErr w:type="spellEnd"/>
      <w:r w:rsidRPr="00AB0A9E">
        <w:rPr>
          <w:rFonts w:ascii="Times New Roman" w:hAnsi="Times New Roman"/>
          <w:sz w:val="24"/>
          <w:szCs w:val="24"/>
        </w:rPr>
        <w:t>“ Москва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, 2017; 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AB0A9E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AB0A9E">
        <w:rPr>
          <w:rFonts w:ascii="Times New Roman" w:hAnsi="Times New Roman"/>
          <w:sz w:val="24"/>
          <w:szCs w:val="24"/>
        </w:rPr>
        <w:t xml:space="preserve"> на CD(</w:t>
      </w:r>
      <w:proofErr w:type="gramStart"/>
      <w:r w:rsidRPr="00AB0A9E">
        <w:rPr>
          <w:rFonts w:ascii="Times New Roman" w:hAnsi="Times New Roman"/>
          <w:sz w:val="24"/>
          <w:szCs w:val="24"/>
        </w:rPr>
        <w:t>mp3)к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 учебнику, Москва, «Просвещение», 2017г.;</w:t>
      </w:r>
    </w:p>
    <w:p w:rsidR="00AB0A9E" w:rsidRPr="00AB0A9E" w:rsidRDefault="00AB0A9E" w:rsidP="00AB0A9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B0A9E">
        <w:rPr>
          <w:rFonts w:ascii="Times New Roman" w:hAnsi="Times New Roman"/>
          <w:sz w:val="24"/>
          <w:szCs w:val="24"/>
        </w:rPr>
        <w:t>Книга  для</w:t>
      </w:r>
      <w:proofErr w:type="gramEnd"/>
      <w:r w:rsidRPr="00AB0A9E">
        <w:rPr>
          <w:rFonts w:ascii="Times New Roman" w:hAnsi="Times New Roman"/>
          <w:sz w:val="24"/>
          <w:szCs w:val="24"/>
        </w:rPr>
        <w:t xml:space="preserve">  учителя  (автора   Аверина М.  </w:t>
      </w:r>
      <w:proofErr w:type="gramStart"/>
      <w:r w:rsidRPr="00AB0A9E">
        <w:rPr>
          <w:rFonts w:ascii="Times New Roman" w:hAnsi="Times New Roman"/>
          <w:sz w:val="24"/>
          <w:szCs w:val="24"/>
        </w:rPr>
        <w:t>и  др.</w:t>
      </w:r>
      <w:proofErr w:type="gramEnd"/>
      <w:r w:rsidRPr="00AB0A9E">
        <w:rPr>
          <w:rFonts w:ascii="Times New Roman" w:hAnsi="Times New Roman"/>
          <w:sz w:val="24"/>
          <w:szCs w:val="24"/>
        </w:rPr>
        <w:t>, Москва, «Просвещение», 2017г.).</w:t>
      </w:r>
    </w:p>
    <w:p w:rsidR="00AB0A9E" w:rsidRPr="00AB0A9E" w:rsidRDefault="00AB0A9E" w:rsidP="00AB0A9E">
      <w:pPr>
        <w:pStyle w:val="a3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pStyle w:val="a3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0A9E" w:rsidRPr="00AB0A9E" w:rsidRDefault="00AB0A9E" w:rsidP="00AB0A9E">
      <w:pPr>
        <w:jc w:val="right"/>
        <w:rPr>
          <w:rFonts w:ascii="Times New Roman" w:hAnsi="Times New Roman" w:cs="Times New Roman"/>
          <w:sz w:val="24"/>
          <w:szCs w:val="24"/>
        </w:rPr>
      </w:pPr>
      <w:r w:rsidRPr="00AB0A9E">
        <w:rPr>
          <w:rFonts w:ascii="Times New Roman" w:hAnsi="Times New Roman" w:cs="Times New Roman"/>
          <w:sz w:val="24"/>
          <w:szCs w:val="24"/>
        </w:rPr>
        <w:t>Автор-составитель: Глазова Т.А.</w:t>
      </w:r>
    </w:p>
    <w:p w:rsidR="00AB0A9E" w:rsidRPr="00AB0A9E" w:rsidRDefault="00AB0A9E" w:rsidP="00AB0A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0A9E">
        <w:rPr>
          <w:rFonts w:ascii="Times New Roman" w:hAnsi="Times New Roman" w:cs="Times New Roman"/>
          <w:sz w:val="24"/>
          <w:szCs w:val="24"/>
        </w:rPr>
        <w:t>учитель  английского</w:t>
      </w:r>
      <w:proofErr w:type="gramEnd"/>
      <w:r w:rsidRPr="00AB0A9E">
        <w:rPr>
          <w:rFonts w:ascii="Times New Roman" w:hAnsi="Times New Roman" w:cs="Times New Roman"/>
          <w:sz w:val="24"/>
          <w:szCs w:val="24"/>
        </w:rPr>
        <w:t xml:space="preserve"> и немецкого языков</w:t>
      </w: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rPr>
          <w:rFonts w:ascii="Times New Roman" w:hAnsi="Times New Roman" w:cs="Times New Roman"/>
          <w:sz w:val="24"/>
          <w:szCs w:val="24"/>
        </w:rPr>
      </w:pPr>
    </w:p>
    <w:p w:rsidR="00AB0A9E" w:rsidRDefault="00AB0A9E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>Кстово,202</w:t>
      </w:r>
      <w:r w:rsidR="00385B92">
        <w:rPr>
          <w:rFonts w:ascii="Times New Roman" w:hAnsi="Times New Roman" w:cs="Times New Roman"/>
        </w:rPr>
        <w:t>1</w:t>
      </w:r>
      <w:bookmarkStart w:id="0" w:name="_GoBack"/>
      <w:bookmarkEnd w:id="0"/>
      <w:r w:rsidRPr="00AB0A9E">
        <w:rPr>
          <w:rFonts w:ascii="Times New Roman" w:hAnsi="Times New Roman" w:cs="Times New Roman"/>
        </w:rPr>
        <w:t xml:space="preserve"> год</w:t>
      </w:r>
    </w:p>
    <w:p w:rsidR="006F636A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6F636A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6F636A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6F636A" w:rsidRPr="00AB0A9E" w:rsidRDefault="006F636A" w:rsidP="00AB0A9E">
      <w:pPr>
        <w:pStyle w:val="a4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</w:rPr>
      </w:pPr>
    </w:p>
    <w:p w:rsidR="002400F4" w:rsidRDefault="00675CDC" w:rsidP="00675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1.</w:t>
      </w:r>
      <w:r w:rsidRPr="006F636A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учебного предмета      2-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636A">
        <w:rPr>
          <w:rFonts w:ascii="Times New Roman" w:hAnsi="Times New Roman" w:cs="Times New Roman"/>
          <w:sz w:val="24"/>
          <w:szCs w:val="24"/>
        </w:rPr>
        <w:t xml:space="preserve">стр.                   </w:t>
      </w: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2.</w:t>
      </w:r>
      <w:r w:rsidRPr="006F636A">
        <w:rPr>
          <w:rFonts w:ascii="Times New Roman" w:hAnsi="Times New Roman" w:cs="Times New Roman"/>
          <w:sz w:val="24"/>
          <w:szCs w:val="24"/>
        </w:rPr>
        <w:tab/>
        <w:t xml:space="preserve">Содержание учебного предмета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636A">
        <w:rPr>
          <w:rFonts w:ascii="Times New Roman" w:hAnsi="Times New Roman" w:cs="Times New Roman"/>
          <w:sz w:val="24"/>
          <w:szCs w:val="24"/>
        </w:rPr>
        <w:t xml:space="preserve"> стр.                 </w:t>
      </w: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>3.</w:t>
      </w:r>
      <w:r w:rsidRPr="006F636A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часов,</w:t>
      </w:r>
    </w:p>
    <w:p w:rsid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  <w:r w:rsidRPr="006F636A">
        <w:rPr>
          <w:rFonts w:ascii="Times New Roman" w:hAnsi="Times New Roman" w:cs="Times New Roman"/>
          <w:sz w:val="24"/>
          <w:szCs w:val="24"/>
        </w:rPr>
        <w:t xml:space="preserve">              отведённых на освоение каждой темы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10</w:t>
      </w:r>
      <w:r w:rsidRPr="006F636A">
        <w:rPr>
          <w:rFonts w:ascii="Times New Roman" w:hAnsi="Times New Roman" w:cs="Times New Roman"/>
          <w:sz w:val="24"/>
          <w:szCs w:val="24"/>
        </w:rPr>
        <w:t xml:space="preserve"> стр.       </w:t>
      </w:r>
    </w:p>
    <w:p w:rsid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</w:p>
    <w:p w:rsidR="006F636A" w:rsidRPr="006F636A" w:rsidRDefault="006F636A" w:rsidP="006F636A">
      <w:pPr>
        <w:rPr>
          <w:rFonts w:ascii="Times New Roman" w:hAnsi="Times New Roman" w:cs="Times New Roman"/>
          <w:sz w:val="24"/>
          <w:szCs w:val="24"/>
        </w:rPr>
      </w:pPr>
    </w:p>
    <w:p w:rsidR="00AB0A9E" w:rsidRPr="00AB0A9E" w:rsidRDefault="00AB0A9E" w:rsidP="00AB0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9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B0A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B0A9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немецкого языка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немецкого языка </w:t>
      </w:r>
      <w:r w:rsidR="002400F4">
        <w:rPr>
          <w:rFonts w:ascii="Times New Roman" w:hAnsi="Times New Roman" w:cs="Times New Roman"/>
        </w:rPr>
        <w:t xml:space="preserve">в школе </w:t>
      </w:r>
      <w:r w:rsidRPr="00AB0A9E">
        <w:rPr>
          <w:rFonts w:ascii="Times New Roman" w:hAnsi="Times New Roman" w:cs="Times New Roman"/>
        </w:rPr>
        <w:t xml:space="preserve">направлено на достижение следующих целей: развитие иноязычной </w:t>
      </w:r>
      <w:r w:rsidRPr="00AB0A9E">
        <w:rPr>
          <w:rFonts w:ascii="Times New Roman" w:hAnsi="Times New Roman" w:cs="Times New Roman"/>
          <w:i/>
          <w:iCs/>
        </w:rPr>
        <w:t xml:space="preserve">коммуникативной компетенции </w:t>
      </w:r>
      <w:r w:rsidRPr="00AB0A9E">
        <w:rPr>
          <w:rFonts w:ascii="Times New Roman" w:hAnsi="Times New Roman" w:cs="Times New Roman"/>
        </w:rPr>
        <w:t xml:space="preserve">в совокупности ее составляющих – речевой, языковой, социокультурной, компенсаторной, учебно-познавательной.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Речевая компетенция </w:t>
      </w:r>
      <w:r w:rsidRPr="00AB0A9E">
        <w:rPr>
          <w:rFonts w:ascii="Times New Roman" w:hAnsi="Times New Roman" w:cs="Times New Roman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AB0A9E">
        <w:rPr>
          <w:rFonts w:ascii="Times New Roman" w:hAnsi="Times New Roman" w:cs="Times New Roman"/>
        </w:rPr>
        <w:t>аудировании</w:t>
      </w:r>
      <w:proofErr w:type="spellEnd"/>
      <w:r w:rsidRPr="00AB0A9E">
        <w:rPr>
          <w:rFonts w:ascii="Times New Roman" w:hAnsi="Times New Roman" w:cs="Times New Roman"/>
        </w:rPr>
        <w:t>, чтении, письме); функциональное использование изучаемого языка как средства общения и познавательной деятельности: умение понимать иноязычные тексты (</w:t>
      </w:r>
      <w:proofErr w:type="spellStart"/>
      <w:r w:rsidRPr="00AB0A9E">
        <w:rPr>
          <w:rFonts w:ascii="Times New Roman" w:hAnsi="Times New Roman" w:cs="Times New Roman"/>
        </w:rPr>
        <w:t>аудирование</w:t>
      </w:r>
      <w:proofErr w:type="spellEnd"/>
      <w:r w:rsidRPr="00AB0A9E">
        <w:rPr>
          <w:rFonts w:ascii="Times New Roman" w:hAnsi="Times New Roman" w:cs="Times New Roman"/>
        </w:rPr>
        <w:t>, чтение). Уметь передавать информацию в связанных аргументированных высказываниях (говорение и письмо), планировать свое речевое и неречевое поведение с учетом специфики ситуации общения</w:t>
      </w:r>
      <w:r w:rsidRPr="00AB0A9E">
        <w:rPr>
          <w:rFonts w:ascii="Times New Roman" w:hAnsi="Times New Roman" w:cs="Times New Roman"/>
          <w:i/>
          <w:iCs/>
        </w:rPr>
        <w:t xml:space="preserve">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Языковая компетенция </w:t>
      </w:r>
      <w:r w:rsidRPr="00AB0A9E">
        <w:rPr>
          <w:rFonts w:ascii="Times New Roman" w:hAnsi="Times New Roman" w:cs="Times New Roman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языке. Систематизация языковых знаний в конце учебного года, в конце учебного курса (уровень В-1).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Социокультурная компетенция </w:t>
      </w:r>
      <w:r w:rsidRPr="00AB0A9E">
        <w:rPr>
          <w:rFonts w:ascii="Times New Roman" w:hAnsi="Times New Roman" w:cs="Times New Roman"/>
        </w:rPr>
        <w:t xml:space="preserve">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расширение объема знаний о социокультурной специфике стран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изучаемого языка, совершенствование умений строить свое речевое и внеречевое поведение адекватно этой специфике.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Компенсаторные компетенция </w:t>
      </w:r>
      <w:r w:rsidRPr="00AB0A9E">
        <w:rPr>
          <w:rFonts w:ascii="Times New Roman" w:hAnsi="Times New Roman" w:cs="Times New Roman"/>
        </w:rPr>
        <w:t xml:space="preserve">– развитие умения выходить из положения в условиях дефицита языковых средств при получении и передаче информации.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Учебно-познавательная компетенция </w:t>
      </w:r>
      <w:r w:rsidRPr="00AB0A9E">
        <w:rPr>
          <w:rFonts w:ascii="Times New Roman" w:hAnsi="Times New Roman" w:cs="Times New Roman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дальнейшее развитие специальных учебных умений и навыков,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Развитие и воспитание у школьников </w:t>
      </w:r>
      <w:r w:rsidRPr="00AB0A9E">
        <w:rPr>
          <w:rFonts w:ascii="Times New Roman" w:hAnsi="Times New Roman" w:cs="Times New Roman"/>
          <w:i/>
          <w:iCs/>
        </w:rPr>
        <w:t xml:space="preserve">понимания важности изучения иностранного языка </w:t>
      </w:r>
      <w:r w:rsidRPr="00AB0A9E">
        <w:rPr>
          <w:rFonts w:ascii="Times New Roman" w:hAnsi="Times New Roman" w:cs="Times New Roman"/>
        </w:rPr>
        <w:t xml:space="preserve"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культуры. </w:t>
      </w:r>
    </w:p>
    <w:p w:rsidR="00AB0A9E" w:rsidRPr="00AB0A9E" w:rsidRDefault="002400F4" w:rsidP="00AB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курса 10</w:t>
      </w:r>
      <w:r w:rsidR="00AB0A9E" w:rsidRPr="00AB0A9E">
        <w:rPr>
          <w:rFonts w:ascii="Times New Roman" w:hAnsi="Times New Roman" w:cs="Times New Roman"/>
        </w:rPr>
        <w:t xml:space="preserve"> класса – обеспечить овладение школьниками немецким языком на базовом уровне, заданном государственным стандартом. Таким образом, речь идет о формировании у школьников коммуникативной компетенции в немецком языке. Это задача комплексная и может быть разбита на следующие практические цели обучения: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 научиться осуществлять речевые контакты с носителями языка и поддерживать их в разнообразных ситуациях;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освоить чтение на немецком языке с целью понимания аутентичных текстов с разным уровнем проникновения в их содержание;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научиться понимать аутентичные тексты с целью извлечения необходимой информации;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освоить письменную речь и овладеть умениями письменно фиксировать и передавать информацию различного объема и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овладеть приемами самостоятельной работы с языком, стратегиями учения, а также компенсаторными приемами, если возникает дефицит языковых средств;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приобщиться к культуре немецко-говорящих стран с целью формирования позитивного отношения к другим народам;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сформировать способность к социальному взаимодействию для совместного решения проблем различного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 расширить общеобразовательный кругозор, развить познавательную активность и творческий потенциал школьников с целью формирования и воспитания конструктивно думающей личности (открытой, терпимой, готовой к диалогу).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Задачи организации учебной деятельности: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Достижение указанных целей осуществляется в процессе решения следующих задач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познавательных: развивать общие и специальные умения, учить «учиться»;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практических: развивать коммуникативную компетенцию; обучать учащихся методам и приемам самостоятельного решения любой коммуникативной задачи; развивать умения и навыки применять изученное на практике;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эстетических: формировать творческое отношение к немецкому языку, развивать интерес к языку и стране изучаемого языка.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>Содержание и стру</w:t>
      </w:r>
      <w:r w:rsidR="002400F4">
        <w:rPr>
          <w:rFonts w:ascii="Times New Roman" w:hAnsi="Times New Roman" w:cs="Times New Roman"/>
          <w:b/>
          <w:bCs/>
        </w:rPr>
        <w:t>ктура курса немецкого языка в 10</w:t>
      </w:r>
      <w:r w:rsidRPr="00AB0A9E">
        <w:rPr>
          <w:rFonts w:ascii="Times New Roman" w:hAnsi="Times New Roman" w:cs="Times New Roman"/>
          <w:b/>
          <w:bCs/>
        </w:rPr>
        <w:t xml:space="preserve"> классе: </w:t>
      </w:r>
    </w:p>
    <w:p w:rsidR="00AB0A9E" w:rsidRPr="00AB0A9E" w:rsidRDefault="002400F4" w:rsidP="00AB0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данном этапе учащиеся 10</w:t>
      </w:r>
      <w:r w:rsidR="00AB0A9E" w:rsidRPr="00AB0A9E">
        <w:rPr>
          <w:rFonts w:ascii="Times New Roman" w:hAnsi="Times New Roman" w:cs="Times New Roman"/>
        </w:rPr>
        <w:t xml:space="preserve"> класса делают дальнейшие шаги в изучении немецкого языка. Его цель – закрепление и развитие приобретенных учащимися ранее навыков и умений, а также формирование новых, чтобы учащиеся продвинулись дальше в практическом овладении немецким языком, а именно понимали немецкую речь, звучащую в нормальном темпе в разнообразных ситуациях повседневного общения, адекватно реагировали на запросы в условиях устного и письменного иноязычного общения.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>Особенность обучения учащихся в 1</w:t>
      </w:r>
      <w:r w:rsidR="002400F4">
        <w:rPr>
          <w:rFonts w:ascii="Times New Roman" w:hAnsi="Times New Roman" w:cs="Times New Roman"/>
        </w:rPr>
        <w:t>0</w:t>
      </w:r>
      <w:r w:rsidRPr="00AB0A9E">
        <w:rPr>
          <w:rFonts w:ascii="Times New Roman" w:hAnsi="Times New Roman" w:cs="Times New Roman"/>
        </w:rPr>
        <w:t xml:space="preserve"> классе предполагает решение таких учебных и коммуникативных задач, как: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углубить и расширить навыки и умения осуществлять непосредственные речевые контакты с носителями изучаемого языка, поддерживать их в разнообразных ситуациях;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более прочно овладеть навыками чтения на немецком языке с целью понимания аутентичных текстов большего объема и большей сложности;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научиться понимать и извлекать необходимую информацию из звучащих аутентичных текстов с целью дальнейшей работы с ними;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упрочить умения письменно фиксировать и передавать информацию различного объема и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применять уже известные приемы самостоятельной работы с языком и овладеть новыми стратегиями учения, а также компенсаторными приемами, если возникает дефицит языковых средств;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продолжить процесс знакомства с культурой немецко-говорящих стран с целью формирования положительного отношения к народам страны изучаемого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расширять общеобразовательный кругозор школьников, развивать их познавательную активность и творческий потенциал с целью формирования и воспитания конструктивно думающей личности;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развивать и углублять способность к социальному взаимодействию с целью совместного решения проблем различного характера.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Специфика предмета: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Специфика предмета немецкий язык заключается в том, что в наши дни иностранный язык как предмет приобрел новое очень важное значение в многонациональном и многоязычном российском обществе. Владение иностранным языком дает человеку возможность жить и работать, не ограничиваясь собственным языковым пространством, открывает доступ к иной культуре, а также позволяет иначе взглянуть на культуру своей страны. Действительно, иностранный язык как учебный предмет обладает большим образовательно-развивающим и воспитательным потенциалом. Курс немецкого языка должен с одной стороны обеспечить учителю самостоятельность и свободу выбора содержания и методов обучения, а с другой стороны – дать всем учащимся возможность достичь желаемого результата в соответствии с их склонностями, интересами, с использованием индивидуальных приемов учения.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Предметное содержание речи.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Предметное содержание устной речи полностью включает коммуникативные темы, предусмотренные государственным образовательным стандартом по иностранным языкам.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1. Межличностные взаимоотношения в семье, со сверстниками. Внешность и черты характера.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2. Досуг и увлечения (чтение, кино, театр) Виды отдыха, путешествия, транспорт.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3. Здоровый образ жизни: режим труда, отдыха, спорт, питание.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и разные времена года.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5. Мир профессий. Проблемы выбора профессии. Роль иностранного языка в планах на будущее.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6. Природа. Проблемы экологии. Защита окружающей среды. Климат, погода.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Виды речевой деятельности/Коммуникативные умения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Речевые умения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Говорение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Говорение занимает ведущее место в учебном процессе, выступает как одно из основных целевых умений. Обучение говорению происходит в трех направлениях: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общение на уроке между учеником и учителем или между учащимися в группах, имитирующее реальное общение. Единицей его является отдельное высказывание на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уровне предложения, так называемого речевого образца. Учащиеся учатся решать несложные конкретные коммуникативные задачи, опираясь на речевые образцы/схемы/ключевые слова;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общение, которое симулирует ситуации реального общения, ролевые игры, опирающиеся не на образец, а выполняемые по аналогии. В данном случае учащиеся завершают диалоги/ситуации, конструируют диалоги на основе текста, заданной ситуации, высказываются в монологической форме с опорой на </w:t>
      </w:r>
      <w:proofErr w:type="spellStart"/>
      <w:r w:rsidRPr="00AB0A9E">
        <w:rPr>
          <w:rFonts w:ascii="Times New Roman" w:hAnsi="Times New Roman" w:cs="Times New Roman"/>
        </w:rPr>
        <w:t>ассоциограммы</w:t>
      </w:r>
      <w:proofErr w:type="spellEnd"/>
      <w:r w:rsidRPr="00AB0A9E">
        <w:rPr>
          <w:rFonts w:ascii="Times New Roman" w:hAnsi="Times New Roman" w:cs="Times New Roman"/>
        </w:rPr>
        <w:t xml:space="preserve">, визуальные опоры;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третий вид общения можно назвать естественным (аутентичным). Его цель – сообщение или получение собственно информации, выражение своего мнения, беседа по определенной проблеме. В данном случае речь идет о переносе изученного материала на собственный опыт учащихся, их жизненную ситуацию.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Следует подчеркнуть, что на шестом году обучения процесс учебного общения приобретает большую естественность и ситуативность, обогащается за счет новых речевых реплик-клише. Навыки и умения усложняются, поскольку УМК охватывает большее количество лексических единиц и более сложный грамматический материал.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  <w:i/>
          <w:iCs/>
        </w:rPr>
        <w:t xml:space="preserve">Говорение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Диалогическая речь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</w:r>
      <w:proofErr w:type="spellStart"/>
      <w:r w:rsidRPr="00AB0A9E">
        <w:rPr>
          <w:rFonts w:ascii="Times New Roman" w:hAnsi="Times New Roman" w:cs="Times New Roman"/>
        </w:rPr>
        <w:t>ритуализированными</w:t>
      </w:r>
      <w:proofErr w:type="spellEnd"/>
      <w:r w:rsidRPr="00AB0A9E">
        <w:rPr>
          <w:rFonts w:ascii="Times New Roman" w:hAnsi="Times New Roman" w:cs="Times New Roman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общения; вести дискуссию и дебаты, отстаивать свою точку зрения, убеждать собеседника, возражать ему, делать обобщения и выводы.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i/>
          <w:iCs/>
        </w:rPr>
        <w:t xml:space="preserve">Монологическая речь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Школьники получают возможность развивать умение пользоваться разными видами монолога: рассказом, описанием, деловым сообщением, рассуждением, в том числе характеристикой. Для этого важно развитие следующих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рассказывать о себе, своём окружении, своих планах на будущее;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описывать особенности жизни и культуры своей страны и страны изучаемого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делать связные сообщения, содержащие наиболее важную информацию по изученной теме/проблеме;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рассуждать о фактах/событиях (характеризовать их), приводя аргументы;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делать мини-доклад, используя информацию из различных источников;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описывать статистические данные и комментировать их;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делать презентацию;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составлять реферат текста.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proofErr w:type="spellStart"/>
      <w:r w:rsidRPr="00AB0A9E">
        <w:rPr>
          <w:rFonts w:ascii="Times New Roman" w:hAnsi="Times New Roman" w:cs="Times New Roman"/>
          <w:b/>
          <w:bCs/>
        </w:rPr>
        <w:t>Аудирование</w:t>
      </w:r>
      <w:proofErr w:type="spellEnd"/>
      <w:r w:rsidRPr="00AB0A9E">
        <w:rPr>
          <w:rFonts w:ascii="Times New Roman" w:hAnsi="Times New Roman" w:cs="Times New Roman"/>
          <w:b/>
          <w:bCs/>
        </w:rPr>
        <w:t xml:space="preserve">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AB0A9E">
        <w:rPr>
          <w:rFonts w:ascii="Times New Roman" w:hAnsi="Times New Roman" w:cs="Times New Roman"/>
        </w:rPr>
        <w:t>аудиотекстов</w:t>
      </w:r>
      <w:proofErr w:type="spellEnd"/>
      <w:r w:rsidRPr="00AB0A9E">
        <w:rPr>
          <w:rFonts w:ascii="Times New Roman" w:hAnsi="Times New Roman" w:cs="Times New Roman"/>
        </w:rPr>
        <w:t xml:space="preserve">. Это предусматривает развитие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понимать основное содержание высказываний монологического и диалогического характера на наиболее актуальные для подростков темы;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выборочно понимать нужную информацию в прагматических текстах (рекламе, объявлениях);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относительно полно понимать собеседника в наиболее распространённых стандартных ситуациях повседневного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делать записи, фиксировать ключевые слова, заполнять таблицы и </w:t>
      </w:r>
      <w:proofErr w:type="spellStart"/>
      <w:r w:rsidRPr="00AB0A9E">
        <w:rPr>
          <w:rFonts w:ascii="Times New Roman" w:hAnsi="Times New Roman" w:cs="Times New Roman"/>
        </w:rPr>
        <w:t>ассоциограммы</w:t>
      </w:r>
      <w:proofErr w:type="spellEnd"/>
      <w:r w:rsidRPr="00AB0A9E">
        <w:rPr>
          <w:rFonts w:ascii="Times New Roman" w:hAnsi="Times New Roman" w:cs="Times New Roman"/>
        </w:rPr>
        <w:t xml:space="preserve">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Чтение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Учащимся предоставляется возможность развивать основные виды чтения на материале аутентичных текстов различных стилей: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публицистических (статьи из журналов и газет), научно-популярных (в том числе страноведческих), художественных, прагматических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(рецепты, меню и др.), а также текстов из разных областей знания, например, из области науки, искусства и др. Имеются в виду следующие виды чтения: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— ознакомительное чтение 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изучающее чтение — с целью полного и точного понимания информации, главным образом прагматических текстов (рецептов, инструкций, статистических данных и др.);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просмотровое/поисковое чтение — с целью выборочного понимания необходимой/интересующей информации из газетного текста, проспекта, программы радио- и телепередач и др.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Для этого необходимо развитие следующих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читать объёмные тексты с полным пониманием, отделять главную информацию от второстепенной;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извлекать из текста и перерабатывать запрашиваемую информацию с целью использования ее для создания собственных текстов.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Письменная речь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Учащимся создаются условия для развития умений: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писать личные письма;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заполнять формуляры, анкеты, излагая сведения о себе в форме, принятой в стране/странах изучаемого языка (автобиография/резюме);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составлять план, тезисы устного/письменного сообщения, в том числе на основе выписок из текста;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писать письмо-отзыв на статью или телепередачу;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писать аналитическое, </w:t>
      </w:r>
      <w:proofErr w:type="spellStart"/>
      <w:r w:rsidRPr="00AB0A9E">
        <w:rPr>
          <w:rFonts w:ascii="Times New Roman" w:hAnsi="Times New Roman" w:cs="Times New Roman"/>
        </w:rPr>
        <w:t>аргументативное</w:t>
      </w:r>
      <w:proofErr w:type="spellEnd"/>
      <w:r w:rsidRPr="00AB0A9E">
        <w:rPr>
          <w:rFonts w:ascii="Times New Roman" w:hAnsi="Times New Roman" w:cs="Times New Roman"/>
        </w:rPr>
        <w:t xml:space="preserve"> эссе;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описывать график.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Социокультурная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Ученикам предоставляется возможность: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несколько расширить и систематизировать страноведческие знания, касающиеся страны/стран изучаемого языка, особенностей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культуры народа/народов — носителей данного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лучше осознать явления действительности своей страны, своей культуры путём сравнения их с иной действительностью и иной культурой;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развивать умения представлять свою страну в процессе межличностного, 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совершенствовать умения адекватно вести себя в процессе официального и неофициального общения, соблюдая этику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проявлять толерантность к необычным проявлениям иной культуры, к особенностям менталитета носителей изучаемого языка.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Компенсаторная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Создаются условия для развития умений выходить из положения при дефиците языковых средств, а именно: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lastRenderedPageBreak/>
        <w:t xml:space="preserve">— пользоваться языковой и контекстуальной догадкой при чтении и </w:t>
      </w:r>
      <w:proofErr w:type="spellStart"/>
      <w:r w:rsidRPr="00AB0A9E">
        <w:rPr>
          <w:rFonts w:ascii="Times New Roman" w:hAnsi="Times New Roman" w:cs="Times New Roman"/>
        </w:rPr>
        <w:t>аудировании</w:t>
      </w:r>
      <w:proofErr w:type="spellEnd"/>
      <w:r w:rsidRPr="00AB0A9E">
        <w:rPr>
          <w:rFonts w:ascii="Times New Roman" w:hAnsi="Times New Roman" w:cs="Times New Roman"/>
        </w:rPr>
        <w:t xml:space="preserve">, прогнозировать содержание текста по заголовку, началу текста;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использовать текстовые опоры (подзаголовки, сноски, комментарии и др.);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игнорировать лексические и другие трудности при установке на понимание основного содержания текста в процессе опосредованного общения.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Учебно-познавательная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Из общих учебных умений наиболее важно развивать информационные умения, связанные с использованием приёмов самостоятельного приобретения знаний: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осуществлять поиск необходимой информации, использовать справочную литературу, в том числе толковые словари, энциклопедии;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обобщать информацию, фиксировать её, например, в форме тезисов, ключевых слов;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выделять основную, нужную информацию из различных источников, списывать/выписывать её;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использовать новые информационные технологии.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Из специальных учебных умений </w:t>
      </w:r>
      <w:r w:rsidRPr="00AB0A9E">
        <w:rPr>
          <w:rFonts w:ascii="Times New Roman" w:hAnsi="Times New Roman" w:cs="Times New Roman"/>
        </w:rPr>
        <w:t xml:space="preserve">необходимо развивать: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интерпретировать языковые средства, отражающие особенности иной культуры;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пользоваться двуязычным словарём;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умение использовать выборочный перевод в целях уточнения понимания иноязычного текста.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Языковая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Несколько расширить, закрепить и систематизировать языковые знания и навыки, а именно: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орфографические навыки, в том числе применительно к новому языковому материалу;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</w:t>
      </w:r>
      <w:proofErr w:type="spellStart"/>
      <w:r w:rsidRPr="00AB0A9E">
        <w:rPr>
          <w:rFonts w:ascii="Times New Roman" w:hAnsi="Times New Roman" w:cs="Times New Roman"/>
        </w:rPr>
        <w:t>слухопроизносительные</w:t>
      </w:r>
      <w:proofErr w:type="spellEnd"/>
      <w:r w:rsidRPr="00AB0A9E">
        <w:rPr>
          <w:rFonts w:ascii="Times New Roman" w:hAnsi="Times New Roman" w:cs="Times New Roman"/>
        </w:rPr>
        <w:t xml:space="preserve"> навыки;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лексическую и грамматическую сторону речи.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Работа над </w:t>
      </w:r>
      <w:r w:rsidRPr="00AB0A9E">
        <w:rPr>
          <w:rFonts w:ascii="Times New Roman" w:hAnsi="Times New Roman" w:cs="Times New Roman"/>
          <w:i/>
          <w:iCs/>
        </w:rPr>
        <w:t xml:space="preserve">лексической </w:t>
      </w:r>
      <w:r w:rsidRPr="00AB0A9E">
        <w:rPr>
          <w:rFonts w:ascii="Times New Roman" w:hAnsi="Times New Roman" w:cs="Times New Roman"/>
        </w:rPr>
        <w:t xml:space="preserve">стороной речи предусматривает: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систематизацию лексических единиц, изученных в 5–9 классах;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повторение и овладение лексическими средствами, обслуживающими новые темы, проблемы, ситуации общения, а также и включающие оценочную лексику, реплики-клише речевого этикета (80–90 лексических единиц в 10 классе и около 80 лексических единиц в 11 классе);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некоторое расширение потенциального словаря за счёт овладения интернациональной лексикой, новыми значениями известных слов и слов, образованных на основе продуктивных способов словообразования.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Работа над </w:t>
      </w:r>
      <w:r w:rsidRPr="00AB0A9E">
        <w:rPr>
          <w:rFonts w:ascii="Times New Roman" w:hAnsi="Times New Roman" w:cs="Times New Roman"/>
          <w:i/>
          <w:iCs/>
        </w:rPr>
        <w:t xml:space="preserve">грамматической </w:t>
      </w:r>
      <w:r w:rsidRPr="00AB0A9E">
        <w:rPr>
          <w:rFonts w:ascii="Times New Roman" w:hAnsi="Times New Roman" w:cs="Times New Roman"/>
        </w:rPr>
        <w:t xml:space="preserve">стороной речи предполагает: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продуктивное овладение грамматическими явлениями, которые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всех форм </w:t>
      </w:r>
      <w:proofErr w:type="spellStart"/>
      <w:r w:rsidRPr="00AB0A9E">
        <w:rPr>
          <w:rFonts w:ascii="Times New Roman" w:hAnsi="Times New Roman" w:cs="Times New Roman"/>
        </w:rPr>
        <w:t>Passiv</w:t>
      </w:r>
      <w:proofErr w:type="spellEnd"/>
      <w:r w:rsidRPr="00AB0A9E">
        <w:rPr>
          <w:rFonts w:ascii="Times New Roman" w:hAnsi="Times New Roman" w:cs="Times New Roman"/>
        </w:rPr>
        <w:t xml:space="preserve"> (</w:t>
      </w:r>
      <w:proofErr w:type="spellStart"/>
      <w:r w:rsidRPr="00AB0A9E">
        <w:rPr>
          <w:rFonts w:ascii="Times New Roman" w:hAnsi="Times New Roman" w:cs="Times New Roman"/>
        </w:rPr>
        <w:t>Präsens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Präteritum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Perfekt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Plusquamperfekt</w:t>
      </w:r>
      <w:proofErr w:type="spellEnd"/>
      <w:r w:rsidRPr="00AB0A9E">
        <w:rPr>
          <w:rFonts w:ascii="Times New Roman" w:hAnsi="Times New Roman" w:cs="Times New Roman"/>
        </w:rPr>
        <w:t xml:space="preserve">, </w:t>
      </w:r>
      <w:proofErr w:type="spellStart"/>
      <w:r w:rsidRPr="00AB0A9E">
        <w:rPr>
          <w:rFonts w:ascii="Times New Roman" w:hAnsi="Times New Roman" w:cs="Times New Roman"/>
        </w:rPr>
        <w:t>Futurum</w:t>
      </w:r>
      <w:proofErr w:type="spellEnd"/>
      <w:r w:rsidRPr="00AB0A9E">
        <w:rPr>
          <w:rFonts w:ascii="Times New Roman" w:hAnsi="Times New Roman" w:cs="Times New Roman"/>
        </w:rPr>
        <w:t xml:space="preserve"> </w:t>
      </w:r>
      <w:proofErr w:type="spellStart"/>
      <w:r w:rsidRPr="00AB0A9E">
        <w:rPr>
          <w:rFonts w:ascii="Times New Roman" w:hAnsi="Times New Roman" w:cs="Times New Roman"/>
        </w:rPr>
        <w:t>Passiv</w:t>
      </w:r>
      <w:proofErr w:type="spellEnd"/>
      <w:r w:rsidRPr="00AB0A9E">
        <w:rPr>
          <w:rFonts w:ascii="Times New Roman" w:hAnsi="Times New Roman" w:cs="Times New Roman"/>
        </w:rPr>
        <w:t xml:space="preserve">), </w:t>
      </w:r>
      <w:proofErr w:type="spellStart"/>
      <w:r w:rsidRPr="00AB0A9E">
        <w:rPr>
          <w:rFonts w:ascii="Times New Roman" w:hAnsi="Times New Roman" w:cs="Times New Roman"/>
        </w:rPr>
        <w:t>Passiv</w:t>
      </w:r>
      <w:proofErr w:type="spellEnd"/>
      <w:r w:rsidRPr="00AB0A9E">
        <w:rPr>
          <w:rFonts w:ascii="Times New Roman" w:hAnsi="Times New Roman" w:cs="Times New Roman"/>
        </w:rPr>
        <w:t xml:space="preserve"> с модальными глаголами;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активизацию и систематизацию всех форм придаточных предложений;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активизацию и систематизацию знаний о сложносочинённом предложении;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усвоение </w:t>
      </w:r>
      <w:proofErr w:type="spellStart"/>
      <w:r w:rsidRPr="00AB0A9E">
        <w:rPr>
          <w:rFonts w:ascii="Times New Roman" w:hAnsi="Times New Roman" w:cs="Times New Roman"/>
        </w:rPr>
        <w:t>Partizip</w:t>
      </w:r>
      <w:proofErr w:type="spellEnd"/>
      <w:r w:rsidRPr="00AB0A9E">
        <w:rPr>
          <w:rFonts w:ascii="Times New Roman" w:hAnsi="Times New Roman" w:cs="Times New Roman"/>
        </w:rPr>
        <w:t xml:space="preserve"> I, II в роли определения, распространённого определения;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— распознавание в тексте форм </w:t>
      </w:r>
      <w:proofErr w:type="spellStart"/>
      <w:r w:rsidRPr="00AB0A9E">
        <w:rPr>
          <w:rFonts w:ascii="Times New Roman" w:hAnsi="Times New Roman" w:cs="Times New Roman"/>
        </w:rPr>
        <w:t>Konjunktiv</w:t>
      </w:r>
      <w:proofErr w:type="spellEnd"/>
      <w:r w:rsidRPr="00AB0A9E">
        <w:rPr>
          <w:rFonts w:ascii="Times New Roman" w:hAnsi="Times New Roman" w:cs="Times New Roman"/>
        </w:rPr>
        <w:t xml:space="preserve"> и их перевод на русский язык.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lastRenderedPageBreak/>
        <w:t xml:space="preserve">Речевая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Развитие речевой компетенции в рамках базового курса предусматривает: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расширение предметного содержания речи применительно к социально-бытовой, учебно-трудовой и социально-культурной сферам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развитие всех видов иноязычной речевой деятельности (говорения, </w:t>
      </w:r>
      <w:proofErr w:type="spellStart"/>
      <w:r w:rsidRPr="00AB0A9E">
        <w:rPr>
          <w:rFonts w:ascii="Times New Roman" w:hAnsi="Times New Roman" w:cs="Times New Roman"/>
        </w:rPr>
        <w:t>аудирования</w:t>
      </w:r>
      <w:proofErr w:type="spellEnd"/>
      <w:r w:rsidRPr="00AB0A9E">
        <w:rPr>
          <w:rFonts w:ascii="Times New Roman" w:hAnsi="Times New Roman" w:cs="Times New Roman"/>
        </w:rPr>
        <w:t xml:space="preserve">, чтения, письма) и их совершенствование в целях достижения в конце базового уровня обучения порогового уровня коммуникативной компетенции (В1 для базового курса и В1+ для углубленного, в терминах Совета Европы).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Орфография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Фонетическая сторона речи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Лексические единицы включают устойчивые словосочетания, оценочную лексику, реплики-клише речевого этикета.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Социокультурная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понимание важности владения несколькими иностранными языками в современном поликультурном мире;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 сходстве и различиях в традициях своей страны и стран изучаемых иностранных языков.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Социокультурные знания и умения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общения. Предъявление страноведческого материала происходит по принципу межкультурного обучения. Страноведческий аспект базируется на принципе сравнения, а потому информация о стране изучаемого языка обогащает знания о собственной культуре, традициях, формах общения.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Компенсаторная компетенция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</w:t>
      </w:r>
      <w:r w:rsidRPr="00AB0A9E">
        <w:rPr>
          <w:rFonts w:ascii="Times New Roman" w:hAnsi="Times New Roman" w:cs="Times New Roman"/>
        </w:rPr>
        <w:lastRenderedPageBreak/>
        <w:t xml:space="preserve">первый иностранный язык, игнорирования языковых трудностей, переспроса, словарных замен, жестов, мимики.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В познавательной сфере: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>• владение приёмами работы с текстом: умение пользоваться определённой стратегией чтения/</w:t>
      </w:r>
      <w:proofErr w:type="spellStart"/>
      <w:r w:rsidRPr="00AB0A9E">
        <w:rPr>
          <w:rFonts w:ascii="Times New Roman" w:hAnsi="Times New Roman" w:cs="Times New Roman"/>
        </w:rPr>
        <w:t>аудирования</w:t>
      </w:r>
      <w:proofErr w:type="spellEnd"/>
      <w:r w:rsidRPr="00AB0A9E">
        <w:rPr>
          <w:rFonts w:ascii="Times New Roman" w:hAnsi="Times New Roman" w:cs="Times New Roman"/>
        </w:rPr>
        <w:t xml:space="preserve"> в зависимости от коммуникативной задачи (читать/слушать текст с </w:t>
      </w:r>
      <w:proofErr w:type="gramStart"/>
      <w:r w:rsidRPr="00AB0A9E">
        <w:rPr>
          <w:rFonts w:ascii="Times New Roman" w:hAnsi="Times New Roman" w:cs="Times New Roman"/>
        </w:rPr>
        <w:t>разной .глубиной</w:t>
      </w:r>
      <w:proofErr w:type="gramEnd"/>
      <w:r w:rsidRPr="00AB0A9E">
        <w:rPr>
          <w:rFonts w:ascii="Times New Roman" w:hAnsi="Times New Roman" w:cs="Times New Roman"/>
        </w:rPr>
        <w:t xml:space="preserve"> понимания);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готовность и умение осуществлять индивидуальную и совместную проектную работу;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владение способами и приёмами дальнейшего самостоятельного изучения иностранных языков.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В ценностно-ориентационной сфере: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 языке как средстве выражения чувств, эмоций, как основе культуры мышления;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представление о целостном </w:t>
      </w:r>
      <w:proofErr w:type="spellStart"/>
      <w:r w:rsidRPr="00AB0A9E">
        <w:rPr>
          <w:rFonts w:ascii="Times New Roman" w:hAnsi="Times New Roman" w:cs="Times New Roman"/>
        </w:rPr>
        <w:t>полиязычном</w:t>
      </w:r>
      <w:proofErr w:type="spellEnd"/>
      <w:r w:rsidRPr="00AB0A9E">
        <w:rPr>
          <w:rFonts w:ascii="Times New Roman" w:hAnsi="Times New Roman" w:cs="Times New Roman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приобщение к ценностям мировой культуры как через источники информации на иностранном языке, в том числе мультимедийные. </w:t>
      </w:r>
    </w:p>
    <w:p w:rsidR="00AB0A9E" w:rsidRPr="006F636A" w:rsidRDefault="00AB0A9E" w:rsidP="006F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36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6F636A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  <w:b/>
          <w:bCs/>
        </w:rPr>
        <w:t xml:space="preserve">Основные содержательные линии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В курсе немецкого языка как второго иностранного можно выделить следующие содержательные линии: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коммуникативные умения в основных видах речевой деятельности: </w:t>
      </w:r>
      <w:proofErr w:type="spellStart"/>
      <w:r w:rsidRPr="00AB0A9E">
        <w:rPr>
          <w:rFonts w:ascii="Times New Roman" w:hAnsi="Times New Roman" w:cs="Times New Roman"/>
        </w:rPr>
        <w:t>аудировании</w:t>
      </w:r>
      <w:proofErr w:type="spellEnd"/>
      <w:r w:rsidRPr="00AB0A9E">
        <w:rPr>
          <w:rFonts w:ascii="Times New Roman" w:hAnsi="Times New Roman" w:cs="Times New Roman"/>
        </w:rPr>
        <w:t xml:space="preserve">, говорении, чтении и письме;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языковые навыки пользования лексическими, грамматическими, фонетическими и орфографическими средствами языка;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социокультурная осведомлённость и умения межкультурного общения; </w:t>
      </w:r>
    </w:p>
    <w:p w:rsidR="00AB0A9E" w:rsidRP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• </w:t>
      </w:r>
      <w:proofErr w:type="spellStart"/>
      <w:r w:rsidRPr="00AB0A9E">
        <w:rPr>
          <w:rFonts w:ascii="Times New Roman" w:hAnsi="Times New Roman" w:cs="Times New Roman"/>
        </w:rPr>
        <w:t>общеучебные</w:t>
      </w:r>
      <w:proofErr w:type="spellEnd"/>
      <w:r w:rsidRPr="00AB0A9E">
        <w:rPr>
          <w:rFonts w:ascii="Times New Roman" w:hAnsi="Times New Roman" w:cs="Times New Roman"/>
        </w:rPr>
        <w:t xml:space="preserve"> и специальные учебные умения, универсальные учебные действия. </w:t>
      </w:r>
    </w:p>
    <w:p w:rsidR="00AB0A9E" w:rsidRDefault="00AB0A9E" w:rsidP="00AB0A9E">
      <w:pPr>
        <w:rPr>
          <w:rFonts w:ascii="Times New Roman" w:hAnsi="Times New Roman" w:cs="Times New Roman"/>
        </w:rPr>
      </w:pPr>
      <w:r w:rsidRPr="00AB0A9E">
        <w:rPr>
          <w:rFonts w:ascii="Times New Roman" w:hAnsi="Times New Roman" w:cs="Times New Roman"/>
        </w:rPr>
        <w:t xml:space="preserve"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 </w:t>
      </w:r>
    </w:p>
    <w:p w:rsidR="006F636A" w:rsidRDefault="006F636A" w:rsidP="00AB0A9E">
      <w:pPr>
        <w:rPr>
          <w:rFonts w:ascii="Times New Roman" w:hAnsi="Times New Roman" w:cs="Times New Roman"/>
        </w:rPr>
      </w:pPr>
    </w:p>
    <w:p w:rsidR="006F636A" w:rsidRDefault="006F636A" w:rsidP="00AB0A9E">
      <w:pPr>
        <w:rPr>
          <w:rFonts w:ascii="Times New Roman" w:hAnsi="Times New Roman" w:cs="Times New Roman"/>
        </w:rPr>
      </w:pPr>
    </w:p>
    <w:p w:rsidR="006F636A" w:rsidRDefault="006F636A" w:rsidP="00AB0A9E">
      <w:pPr>
        <w:rPr>
          <w:rFonts w:ascii="Times New Roman" w:hAnsi="Times New Roman" w:cs="Times New Roman"/>
        </w:rPr>
      </w:pPr>
    </w:p>
    <w:p w:rsidR="006F636A" w:rsidRDefault="006F636A" w:rsidP="00AB0A9E">
      <w:pPr>
        <w:rPr>
          <w:rFonts w:ascii="Times New Roman" w:hAnsi="Times New Roman" w:cs="Times New Roman"/>
        </w:rPr>
      </w:pPr>
    </w:p>
    <w:p w:rsidR="002400F4" w:rsidRPr="00AB0A9E" w:rsidRDefault="002400F4" w:rsidP="002400F4">
      <w:pPr>
        <w:jc w:val="center"/>
        <w:rPr>
          <w:rFonts w:ascii="Times New Roman" w:hAnsi="Times New Roman" w:cs="Times New Roman"/>
        </w:rPr>
      </w:pPr>
      <w:r w:rsidRPr="002400F4">
        <w:rPr>
          <w:rFonts w:ascii="Times New Roman" w:hAnsi="Times New Roman" w:cs="Times New Roman"/>
          <w:b/>
          <w:bCs/>
        </w:rPr>
        <w:lastRenderedPageBreak/>
        <w:t>Учебно-тематический план для 10 класса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4062"/>
      </w:tblGrid>
      <w:tr w:rsidR="002400F4" w:rsidRPr="002400F4" w:rsidTr="00675CDC">
        <w:trPr>
          <w:trHeight w:val="806"/>
        </w:trPr>
        <w:tc>
          <w:tcPr>
            <w:tcW w:w="534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F4">
              <w:rPr>
                <w:rFonts w:ascii="Times New Roman" w:hAnsi="Times New Roman" w:cs="Times New Roman"/>
                <w:sz w:val="18"/>
                <w:szCs w:val="18"/>
              </w:rPr>
              <w:t xml:space="preserve">№п/п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406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Образцы и идеалы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Мечты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Деньги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Путешествия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Взаимоотношения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Профессия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4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Отель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Здоровье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Изучение иностранного языка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Человек и море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Конфликты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Швейцария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15. </w:t>
            </w:r>
          </w:p>
        </w:tc>
        <w:tc>
          <w:tcPr>
            <w:tcW w:w="3402" w:type="dxa"/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Интересы </w:t>
            </w:r>
          </w:p>
        </w:tc>
        <w:tc>
          <w:tcPr>
            <w:tcW w:w="4062" w:type="dxa"/>
            <w:tcBorders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5 часов </w:t>
            </w:r>
          </w:p>
        </w:tc>
      </w:tr>
      <w:tr w:rsidR="002400F4" w:rsidRPr="002400F4" w:rsidTr="00675CDC">
        <w:trPr>
          <w:trHeight w:val="806"/>
        </w:trPr>
        <w:tc>
          <w:tcPr>
            <w:tcW w:w="534" w:type="dxa"/>
            <w:tcBorders>
              <w:left w:val="nil"/>
              <w:bottom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  <w:b/>
                <w:bCs/>
              </w:rPr>
            </w:pPr>
            <w:r w:rsidRPr="002400F4">
              <w:rPr>
                <w:rFonts w:ascii="Times New Roman" w:hAnsi="Times New Roman" w:cs="Times New Roman"/>
                <w:b/>
                <w:bCs/>
              </w:rPr>
              <w:t xml:space="preserve">16. </w:t>
            </w:r>
          </w:p>
        </w:tc>
        <w:tc>
          <w:tcPr>
            <w:tcW w:w="3402" w:type="dxa"/>
            <w:tcBorders>
              <w:bottom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Счастье </w:t>
            </w:r>
          </w:p>
        </w:tc>
        <w:tc>
          <w:tcPr>
            <w:tcW w:w="4062" w:type="dxa"/>
            <w:tcBorders>
              <w:bottom w:val="nil"/>
              <w:right w:val="nil"/>
            </w:tcBorders>
          </w:tcPr>
          <w:p w:rsidR="002400F4" w:rsidRPr="002400F4" w:rsidRDefault="002400F4" w:rsidP="002400F4">
            <w:pPr>
              <w:rPr>
                <w:rFonts w:ascii="Times New Roman" w:hAnsi="Times New Roman" w:cs="Times New Roman"/>
              </w:rPr>
            </w:pPr>
            <w:r w:rsidRPr="002400F4">
              <w:rPr>
                <w:rFonts w:ascii="Times New Roman" w:hAnsi="Times New Roman" w:cs="Times New Roman"/>
              </w:rPr>
              <w:t xml:space="preserve">6 часов </w:t>
            </w:r>
          </w:p>
        </w:tc>
      </w:tr>
    </w:tbl>
    <w:p w:rsidR="00B34EE1" w:rsidRPr="00AB0A9E" w:rsidRDefault="00B34EE1">
      <w:pPr>
        <w:rPr>
          <w:rFonts w:ascii="Times New Roman" w:hAnsi="Times New Roman" w:cs="Times New Roman"/>
        </w:rPr>
      </w:pPr>
    </w:p>
    <w:sectPr w:rsidR="00B34EE1" w:rsidRPr="00AB0A9E" w:rsidSect="006F636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2AE3"/>
    <w:multiLevelType w:val="hybridMultilevel"/>
    <w:tmpl w:val="247C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5"/>
    <w:rsid w:val="002400F4"/>
    <w:rsid w:val="00385B92"/>
    <w:rsid w:val="003864E5"/>
    <w:rsid w:val="00675CDC"/>
    <w:rsid w:val="006F636A"/>
    <w:rsid w:val="00AB0A9E"/>
    <w:rsid w:val="00B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7B81-A225-45AC-AA8A-CF40CBBB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AB0A9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240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2020-10-27T06:29:00Z</dcterms:created>
  <dcterms:modified xsi:type="dcterms:W3CDTF">2021-09-13T07:43:00Z</dcterms:modified>
</cp:coreProperties>
</file>