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E83896" w:rsidTr="00E8389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896" w:rsidRDefault="00E83896" w:rsidP="00E838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E83896" w:rsidTr="00E8389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896" w:rsidRDefault="00E83896" w:rsidP="00E838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E83896" w:rsidTr="00E8389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896" w:rsidRDefault="00E83896" w:rsidP="00E838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E83896" w:rsidRDefault="00E83896" w:rsidP="00E8389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  Нижегородской области, 607650</w:t>
            </w:r>
          </w:p>
        </w:tc>
      </w:tr>
      <w:tr w:rsidR="00E83896" w:rsidRPr="004E32A1" w:rsidTr="00E8389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3896" w:rsidRPr="007D15FF" w:rsidRDefault="00E83896" w:rsidP="00E83896">
            <w:pPr>
              <w:jc w:val="center"/>
              <w:rPr>
                <w:rFonts w:eastAsia="Calibri"/>
              </w:rPr>
            </w:pPr>
            <w:r w:rsidRPr="00302D8E">
              <w:rPr>
                <w:lang w:val="en-US"/>
              </w:rPr>
              <w:t>e</w:t>
            </w:r>
            <w:r w:rsidRPr="007D15FF">
              <w:t>-</w:t>
            </w:r>
            <w:proofErr w:type="spellStart"/>
            <w:r w:rsidRPr="00302D8E">
              <w:rPr>
                <w:lang w:val="en-US"/>
              </w:rPr>
              <w:t>mail</w:t>
            </w:r>
            <w:hyperlink r:id="rId5" w:history="1">
              <w:r w:rsidRPr="00813AE1">
                <w:rPr>
                  <w:rStyle w:val="a4"/>
                  <w:lang w:val="en-US"/>
                </w:rPr>
                <w:t>mbougimnaziya</w:t>
              </w:r>
              <w:proofErr w:type="spellEnd"/>
              <w:r w:rsidRPr="007D15FF">
                <w:rPr>
                  <w:rStyle w:val="a4"/>
                </w:rPr>
                <w:t>4@</w:t>
              </w:r>
              <w:proofErr w:type="spellStart"/>
              <w:r w:rsidRPr="00813AE1">
                <w:rPr>
                  <w:rStyle w:val="a4"/>
                  <w:lang w:val="en-US"/>
                </w:rPr>
                <w:t>yandex</w:t>
              </w:r>
              <w:proofErr w:type="spellEnd"/>
              <w:r w:rsidRPr="007D15FF">
                <w:rPr>
                  <w:rStyle w:val="a4"/>
                </w:rPr>
                <w:t>.</w:t>
              </w:r>
              <w:proofErr w:type="spellStart"/>
              <w:r w:rsidRPr="00813AE1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7D15FF">
              <w:t xml:space="preserve">, </w:t>
            </w:r>
            <w:r>
              <w:t>тел</w:t>
            </w:r>
            <w:r w:rsidRPr="007D15FF">
              <w:t>.9-32-79</w:t>
            </w:r>
          </w:p>
        </w:tc>
      </w:tr>
    </w:tbl>
    <w:p w:rsidR="00E83896" w:rsidRDefault="00E83896" w:rsidP="00E83896">
      <w:pPr>
        <w:autoSpaceDE w:val="0"/>
        <w:jc w:val="center"/>
        <w:rPr>
          <w:rFonts w:cs="Calibri"/>
          <w:b/>
          <w:bCs/>
        </w:rPr>
      </w:pPr>
    </w:p>
    <w:p w:rsidR="00E83896" w:rsidRDefault="00E83896" w:rsidP="00E8389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E83896" w:rsidTr="00E83896">
        <w:trPr>
          <w:trHeight w:val="1793"/>
        </w:trPr>
        <w:tc>
          <w:tcPr>
            <w:tcW w:w="3639" w:type="dxa"/>
            <w:hideMark/>
          </w:tcPr>
          <w:p w:rsidR="00E83896" w:rsidRPr="00B022BA" w:rsidRDefault="00E83896" w:rsidP="00E83896"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E83896" w:rsidRPr="00B022BA" w:rsidRDefault="00E83896" w:rsidP="00E83896">
            <w:r w:rsidRPr="00B022BA">
              <w:t>педагогического совета</w:t>
            </w:r>
          </w:p>
          <w:p w:rsidR="00E83896" w:rsidRPr="00B022BA" w:rsidRDefault="00E83896" w:rsidP="00E83896">
            <w:pPr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E83896" w:rsidRDefault="00E83896" w:rsidP="00E83896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83896" w:rsidRDefault="00E83896" w:rsidP="00E83896">
            <w:pPr>
              <w:jc w:val="right"/>
            </w:pPr>
            <w:r>
              <w:t>Утверждена</w:t>
            </w:r>
          </w:p>
          <w:p w:rsidR="00E83896" w:rsidRDefault="00E83896" w:rsidP="00E83896">
            <w:pPr>
              <w:jc w:val="right"/>
            </w:pPr>
            <w:r>
              <w:t>приказом директора школы</w:t>
            </w:r>
          </w:p>
          <w:p w:rsidR="00E83896" w:rsidRDefault="00E83896" w:rsidP="00E83896">
            <w:pPr>
              <w:jc w:val="right"/>
            </w:pPr>
            <w:r>
              <w:t>от 31.08.2021 № 207</w:t>
            </w:r>
          </w:p>
          <w:p w:rsidR="00E83896" w:rsidRDefault="00E83896" w:rsidP="00E83896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83896" w:rsidRPr="002935ED" w:rsidRDefault="00E83896" w:rsidP="00E83896">
      <w:pPr>
        <w:tabs>
          <w:tab w:val="left" w:pos="9288"/>
        </w:tabs>
        <w:ind w:left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5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E83896" w:rsidRDefault="00E83896" w:rsidP="00E838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родному русскому языку</w:t>
      </w:r>
    </w:p>
    <w:p w:rsidR="00E83896" w:rsidRDefault="00E83896" w:rsidP="00E838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E83896" w:rsidRDefault="00E83896" w:rsidP="00E838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8 класса</w:t>
      </w:r>
    </w:p>
    <w:p w:rsidR="00E83896" w:rsidRDefault="00E83896" w:rsidP="00E838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ч.</w:t>
      </w:r>
    </w:p>
    <w:p w:rsidR="00E83896" w:rsidRDefault="00E83896" w:rsidP="00E83896">
      <w:pPr>
        <w:tabs>
          <w:tab w:val="left" w:pos="928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E83896" w:rsidRDefault="007B130F" w:rsidP="00E8389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родной язык .8 класс: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общеобразоват.организаций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О.М.Адександрова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росвещение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-2020.</w:t>
      </w:r>
    </w:p>
    <w:p w:rsidR="00E83896" w:rsidRPr="00803EA9" w:rsidRDefault="00E83896" w:rsidP="00E83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3EA9">
        <w:rPr>
          <w:rFonts w:ascii="Times New Roman" w:hAnsi="Times New Roman" w:cs="Times New Roman"/>
          <w:sz w:val="24"/>
          <w:szCs w:val="24"/>
        </w:rPr>
        <w:t>Рабочая программа курса подготовлена</w:t>
      </w:r>
    </w:p>
    <w:p w:rsidR="00E83896" w:rsidRPr="00803EA9" w:rsidRDefault="00E83896" w:rsidP="00E83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</w:t>
      </w:r>
      <w:r w:rsidRPr="00803EA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E83896" w:rsidRDefault="00E83896" w:rsidP="00E83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Воробьевой Ю.К.</w:t>
      </w:r>
    </w:p>
    <w:p w:rsidR="00E83896" w:rsidRDefault="00E83896" w:rsidP="00E83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3896" w:rsidRDefault="00E83896" w:rsidP="00E838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130F" w:rsidRDefault="007B130F" w:rsidP="00E83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30F" w:rsidRDefault="007B130F" w:rsidP="00E83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30F" w:rsidRDefault="007B130F" w:rsidP="00E83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30F" w:rsidRDefault="007B130F" w:rsidP="00E83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130F" w:rsidRDefault="007B130F" w:rsidP="00E838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3896" w:rsidRPr="007D15FF" w:rsidRDefault="00E83896" w:rsidP="00E83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Кстово 2021</w:t>
      </w:r>
    </w:p>
    <w:p w:rsidR="00E83896" w:rsidRDefault="00E83896" w:rsidP="00E83896">
      <w:pPr>
        <w:pStyle w:val="Default"/>
        <w:rPr>
          <w:b/>
          <w:bCs/>
          <w:sz w:val="32"/>
          <w:szCs w:val="32"/>
        </w:rPr>
      </w:pPr>
    </w:p>
    <w:p w:rsidR="007B130F" w:rsidRDefault="007B130F" w:rsidP="00E83896">
      <w:pPr>
        <w:pStyle w:val="Default"/>
        <w:rPr>
          <w:b/>
          <w:bCs/>
          <w:sz w:val="32"/>
          <w:szCs w:val="32"/>
        </w:rPr>
      </w:pPr>
    </w:p>
    <w:p w:rsidR="007B130F" w:rsidRDefault="007B130F" w:rsidP="00E83896">
      <w:pPr>
        <w:pStyle w:val="Default"/>
        <w:rPr>
          <w:b/>
          <w:bCs/>
          <w:sz w:val="32"/>
          <w:szCs w:val="32"/>
        </w:rPr>
      </w:pPr>
    </w:p>
    <w:p w:rsidR="00E83896" w:rsidRDefault="00E83896" w:rsidP="00E83896">
      <w:pPr>
        <w:pStyle w:val="Default"/>
        <w:rPr>
          <w:b/>
          <w:bCs/>
          <w:sz w:val="32"/>
          <w:szCs w:val="32"/>
        </w:rPr>
      </w:pPr>
    </w:p>
    <w:p w:rsidR="00E83896" w:rsidRDefault="00E83896" w:rsidP="00E83896">
      <w:pPr>
        <w:pStyle w:val="Default"/>
        <w:rPr>
          <w:b/>
          <w:bCs/>
          <w:sz w:val="32"/>
          <w:szCs w:val="32"/>
        </w:rPr>
      </w:pPr>
    </w:p>
    <w:p w:rsidR="007B130F" w:rsidRDefault="007B130F" w:rsidP="007B13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предмета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(11 ч)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sz w:val="28"/>
          <w:szCs w:val="28"/>
        </w:rPr>
        <w:t>общевосточнославянские</w:t>
      </w:r>
      <w:proofErr w:type="spellEnd"/>
      <w:r>
        <w:rPr>
          <w:sz w:val="28"/>
          <w:szCs w:val="28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Иноязычная лексика в разговорной речи, дисплейных текстах, современной публицистике. </w:t>
      </w:r>
    </w:p>
    <w:p w:rsidR="007B130F" w:rsidRDefault="007B130F" w:rsidP="007B130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предмета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Язык и культура (11 ч)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rPr>
          <w:sz w:val="28"/>
          <w:szCs w:val="28"/>
        </w:rPr>
        <w:t>общевосточнославянские</w:t>
      </w:r>
      <w:proofErr w:type="spellEnd"/>
      <w:r>
        <w:rPr>
          <w:sz w:val="28"/>
          <w:szCs w:val="28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7B130F" w:rsidRDefault="007B130F" w:rsidP="007B13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Иноязычная лексика в разговорной речи, дисплейных текстах, современной публицистике. </w:t>
      </w:r>
    </w:p>
    <w:p w:rsidR="00E83896" w:rsidRDefault="00E83896" w:rsidP="00E83896">
      <w:pPr>
        <w:pStyle w:val="Default"/>
        <w:pageBreakBefore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  <w:r>
        <w:rPr>
          <w:b/>
          <w:bCs/>
          <w:sz w:val="28"/>
          <w:szCs w:val="28"/>
        </w:rPr>
        <w:t xml:space="preserve">Раздел 2. Культура речи (11 ч) Основные орфоэпические нормы современного русского литературного языка. </w:t>
      </w:r>
      <w:r>
        <w:rPr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>
        <w:rPr>
          <w:i/>
          <w:iCs/>
          <w:sz w:val="28"/>
          <w:szCs w:val="28"/>
        </w:rPr>
        <w:t xml:space="preserve">ж </w:t>
      </w:r>
      <w:r>
        <w:rPr>
          <w:sz w:val="28"/>
          <w:szCs w:val="28"/>
        </w:rPr>
        <w:t xml:space="preserve">и </w:t>
      </w:r>
      <w:proofErr w:type="spellStart"/>
      <w:r>
        <w:rPr>
          <w:i/>
          <w:iCs/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; произношение сочетания </w:t>
      </w:r>
      <w:proofErr w:type="spellStart"/>
      <w:r>
        <w:rPr>
          <w:i/>
          <w:iCs/>
          <w:sz w:val="28"/>
          <w:szCs w:val="28"/>
        </w:rPr>
        <w:t>чн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proofErr w:type="gramStart"/>
      <w:r>
        <w:rPr>
          <w:i/>
          <w:iCs/>
          <w:sz w:val="28"/>
          <w:szCs w:val="28"/>
        </w:rPr>
        <w:t>чт</w:t>
      </w:r>
      <w:proofErr w:type="spellEnd"/>
      <w:proofErr w:type="gramEnd"/>
      <w:r>
        <w:rPr>
          <w:sz w:val="28"/>
          <w:szCs w:val="28"/>
        </w:rPr>
        <w:t xml:space="preserve">; произношение женских отчеств на 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ична</w:t>
      </w:r>
      <w:proofErr w:type="spellEnd"/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-</w:t>
      </w:r>
      <w:proofErr w:type="spellStart"/>
      <w:r>
        <w:rPr>
          <w:i/>
          <w:iCs/>
          <w:sz w:val="28"/>
          <w:szCs w:val="28"/>
        </w:rPr>
        <w:t>инична</w:t>
      </w:r>
      <w:proofErr w:type="spellEnd"/>
      <w:r>
        <w:rPr>
          <w:sz w:val="28"/>
          <w:szCs w:val="28"/>
        </w:rPr>
        <w:t xml:space="preserve">; </w:t>
      </w:r>
      <w:r>
        <w:rPr>
          <w:color w:val="auto"/>
          <w:sz w:val="28"/>
          <w:szCs w:val="28"/>
        </w:rPr>
        <w:t xml:space="preserve">произношение </w:t>
      </w:r>
      <w:proofErr w:type="gramStart"/>
      <w:r>
        <w:rPr>
          <w:color w:val="auto"/>
          <w:sz w:val="28"/>
          <w:szCs w:val="28"/>
        </w:rPr>
        <w:t>твёрдого</w:t>
      </w:r>
      <w:proofErr w:type="gramEnd"/>
      <w:r>
        <w:rPr>
          <w:color w:val="auto"/>
          <w:sz w:val="28"/>
          <w:szCs w:val="28"/>
        </w:rPr>
        <w:t xml:space="preserve"> [</w:t>
      </w:r>
      <w:proofErr w:type="spellStart"/>
      <w:r>
        <w:rPr>
          <w:color w:val="auto"/>
          <w:sz w:val="28"/>
          <w:szCs w:val="28"/>
        </w:rPr>
        <w:t>н</w:t>
      </w:r>
      <w:proofErr w:type="spellEnd"/>
      <w:r>
        <w:rPr>
          <w:color w:val="auto"/>
          <w:sz w:val="28"/>
          <w:szCs w:val="28"/>
        </w:rPr>
        <w:t>] перед мягкими [</w:t>
      </w:r>
      <w:proofErr w:type="spellStart"/>
      <w:r>
        <w:rPr>
          <w:color w:val="auto"/>
          <w:sz w:val="28"/>
          <w:szCs w:val="28"/>
        </w:rPr>
        <w:t>ф</w:t>
      </w:r>
      <w:proofErr w:type="spellEnd"/>
      <w:r>
        <w:rPr>
          <w:rFonts w:ascii="Arial" w:hAnsi="Arial" w:cs="Arial"/>
          <w:color w:val="auto"/>
          <w:sz w:val="28"/>
          <w:szCs w:val="28"/>
        </w:rPr>
        <w:t>̕̕</w:t>
      </w:r>
      <w:r>
        <w:rPr>
          <w:color w:val="auto"/>
          <w:sz w:val="28"/>
          <w:szCs w:val="28"/>
        </w:rPr>
        <w:t>] и [в</w:t>
      </w:r>
      <w:r>
        <w:rPr>
          <w:rFonts w:ascii="Arial" w:hAnsi="Arial" w:cs="Arial"/>
          <w:color w:val="auto"/>
          <w:sz w:val="28"/>
          <w:szCs w:val="28"/>
        </w:rPr>
        <w:t>̕</w:t>
      </w:r>
      <w:r>
        <w:rPr>
          <w:color w:val="auto"/>
          <w:sz w:val="28"/>
          <w:szCs w:val="28"/>
        </w:rPr>
        <w:t>]; произношение мягкого [</w:t>
      </w:r>
      <w:proofErr w:type="spellStart"/>
      <w:r>
        <w:rPr>
          <w:color w:val="auto"/>
          <w:sz w:val="28"/>
          <w:szCs w:val="28"/>
        </w:rPr>
        <w:t>н</w:t>
      </w:r>
      <w:proofErr w:type="spellEnd"/>
      <w:r>
        <w:rPr>
          <w:rFonts w:ascii="Arial" w:hAnsi="Arial" w:cs="Arial"/>
          <w:color w:val="auto"/>
          <w:sz w:val="28"/>
          <w:szCs w:val="28"/>
        </w:rPr>
        <w:t>̕</w:t>
      </w:r>
      <w:r>
        <w:rPr>
          <w:color w:val="auto"/>
          <w:sz w:val="28"/>
          <w:szCs w:val="28"/>
        </w:rPr>
        <w:t xml:space="preserve">] перед </w:t>
      </w:r>
      <w:r>
        <w:rPr>
          <w:i/>
          <w:iCs/>
          <w:color w:val="auto"/>
          <w:sz w:val="28"/>
          <w:szCs w:val="28"/>
        </w:rPr>
        <w:t xml:space="preserve">ч </w:t>
      </w:r>
      <w:r>
        <w:rPr>
          <w:color w:val="auto"/>
          <w:sz w:val="28"/>
          <w:szCs w:val="28"/>
        </w:rPr>
        <w:t xml:space="preserve">и </w:t>
      </w:r>
      <w:proofErr w:type="spellStart"/>
      <w:r>
        <w:rPr>
          <w:i/>
          <w:iCs/>
          <w:color w:val="auto"/>
          <w:sz w:val="28"/>
          <w:szCs w:val="28"/>
        </w:rPr>
        <w:t>щ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Типичные акцентологические ошибки в современной речи.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color w:val="auto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>
        <w:rPr>
          <w:color w:val="auto"/>
          <w:sz w:val="28"/>
          <w:szCs w:val="28"/>
        </w:rPr>
        <w:t>ошибки</w:t>
      </w:r>
      <w:proofErr w:type="gramEnd"/>
      <w:r>
        <w:rPr>
          <w:color w:val="auto"/>
          <w:sz w:val="28"/>
          <w:szCs w:val="28"/>
        </w:rPr>
        <w:t xml:space="preserve">‚ связанные с употреблением терминов. Нарушение точности словоупотребления заимствованных слов.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color w:val="auto"/>
          <w:sz w:val="28"/>
          <w:szCs w:val="28"/>
        </w:rPr>
        <w:t xml:space="preserve">Типичные грамматические ошибки. </w:t>
      </w:r>
      <w:proofErr w:type="gramStart"/>
      <w:r>
        <w:rPr>
          <w:color w:val="auto"/>
          <w:sz w:val="28"/>
          <w:szCs w:val="28"/>
        </w:rPr>
        <w:t>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  <w:iCs/>
          <w:color w:val="auto"/>
          <w:sz w:val="28"/>
          <w:szCs w:val="28"/>
        </w:rPr>
        <w:t>врач пришёл – врач пришла</w:t>
      </w:r>
      <w:r>
        <w:rPr>
          <w:color w:val="auto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>
        <w:rPr>
          <w:i/>
          <w:iCs/>
          <w:color w:val="auto"/>
          <w:sz w:val="28"/>
          <w:szCs w:val="28"/>
        </w:rPr>
        <w:t xml:space="preserve">несколько </w:t>
      </w:r>
      <w:r>
        <w:rPr>
          <w:color w:val="auto"/>
          <w:sz w:val="28"/>
          <w:szCs w:val="28"/>
        </w:rPr>
        <w:t xml:space="preserve">и существительным; согласование определения в количественно-именных сочетаниях с числительными </w:t>
      </w:r>
      <w:r>
        <w:rPr>
          <w:i/>
          <w:iCs/>
          <w:color w:val="auto"/>
          <w:sz w:val="28"/>
          <w:szCs w:val="28"/>
        </w:rPr>
        <w:t xml:space="preserve">два, три, четыре </w:t>
      </w:r>
      <w:r>
        <w:rPr>
          <w:color w:val="auto"/>
          <w:sz w:val="28"/>
          <w:szCs w:val="28"/>
        </w:rPr>
        <w:t>(</w:t>
      </w:r>
      <w:r>
        <w:rPr>
          <w:i/>
          <w:iCs/>
          <w:color w:val="auto"/>
          <w:sz w:val="28"/>
          <w:szCs w:val="28"/>
        </w:rPr>
        <w:t xml:space="preserve">два новых стола, две молодых женщины </w:t>
      </w:r>
      <w:r>
        <w:rPr>
          <w:color w:val="auto"/>
          <w:sz w:val="28"/>
          <w:szCs w:val="28"/>
        </w:rPr>
        <w:t xml:space="preserve">и </w:t>
      </w:r>
      <w:r>
        <w:rPr>
          <w:i/>
          <w:iCs/>
          <w:color w:val="auto"/>
          <w:sz w:val="28"/>
          <w:szCs w:val="28"/>
        </w:rPr>
        <w:t>две молодые женщины</w:t>
      </w:r>
      <w:r>
        <w:rPr>
          <w:color w:val="auto"/>
          <w:sz w:val="28"/>
          <w:szCs w:val="28"/>
        </w:rPr>
        <w:t xml:space="preserve">). </w:t>
      </w:r>
      <w:proofErr w:type="gramEnd"/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Нормы построения словосочетаний по типу согласования (</w:t>
      </w:r>
      <w:r>
        <w:rPr>
          <w:i/>
          <w:iCs/>
          <w:color w:val="auto"/>
          <w:sz w:val="28"/>
          <w:szCs w:val="28"/>
        </w:rPr>
        <w:t>маршрутное такси, обеих сестёр – обоих братьев</w:t>
      </w:r>
      <w:r>
        <w:rPr>
          <w:color w:val="auto"/>
          <w:sz w:val="28"/>
          <w:szCs w:val="28"/>
        </w:rPr>
        <w:t xml:space="preserve">).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  <w:iCs/>
          <w:color w:val="auto"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 </w:t>
      </w:r>
    </w:p>
    <w:p w:rsidR="00E83896" w:rsidRDefault="00E83896" w:rsidP="00E8389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 xml:space="preserve">Речевой этикет. </w:t>
      </w:r>
      <w:r>
        <w:rPr>
          <w:color w:val="auto"/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E83896" w:rsidRDefault="00E83896" w:rsidP="00E83896">
      <w:pPr>
        <w:pStyle w:val="Default"/>
        <w:rPr>
          <w:color w:val="auto"/>
        </w:rPr>
      </w:pPr>
    </w:p>
    <w:p w:rsidR="00E83896" w:rsidRDefault="00E83896" w:rsidP="00E8389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E83896" w:rsidRDefault="00E83896" w:rsidP="00E83896">
      <w:pPr>
        <w:pStyle w:val="Default"/>
        <w:rPr>
          <w:color w:val="auto"/>
        </w:rPr>
      </w:pPr>
    </w:p>
    <w:p w:rsidR="00E83896" w:rsidRDefault="00E83896" w:rsidP="00E8389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Этикетные речевые тактики и </w:t>
      </w:r>
      <w:proofErr w:type="gramStart"/>
      <w:r>
        <w:rPr>
          <w:color w:val="auto"/>
          <w:sz w:val="28"/>
          <w:szCs w:val="28"/>
        </w:rPr>
        <w:t>приёмы</w:t>
      </w:r>
      <w:proofErr w:type="gramEnd"/>
      <w:r>
        <w:rPr>
          <w:color w:val="auto"/>
          <w:sz w:val="28"/>
          <w:szCs w:val="28"/>
        </w:rPr>
        <w:t xml:space="preserve"> в коммуникации‚ помогающие противостоять речевой агрессии. Синонимия речевых формул.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3. Речь. Речевая деятельность. Текст (11 ч)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Язык и речь. Виды речевой деятельности. </w:t>
      </w:r>
      <w:r>
        <w:rPr>
          <w:color w:val="auto"/>
          <w:sz w:val="28"/>
          <w:szCs w:val="28"/>
        </w:rPr>
        <w:t xml:space="preserve">Эффективные приёмы слушания. </w:t>
      </w:r>
      <w:proofErr w:type="spellStart"/>
      <w:r>
        <w:rPr>
          <w:color w:val="auto"/>
          <w:sz w:val="28"/>
          <w:szCs w:val="28"/>
        </w:rPr>
        <w:t>Предтекстовый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</w:rPr>
        <w:t>текстовый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послетекстовый</w:t>
      </w:r>
      <w:proofErr w:type="spellEnd"/>
      <w:r>
        <w:rPr>
          <w:color w:val="auto"/>
          <w:sz w:val="28"/>
          <w:szCs w:val="28"/>
        </w:rPr>
        <w:t xml:space="preserve"> этапы работы.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методы, способы и средства получения, переработки информации.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Текст как единица языка и речи. </w:t>
      </w:r>
      <w:r>
        <w:rPr>
          <w:color w:val="auto"/>
          <w:sz w:val="28"/>
          <w:szCs w:val="28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Функциональные разновидности языка.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Разговорная речь. </w:t>
      </w:r>
      <w:proofErr w:type="spellStart"/>
      <w:r>
        <w:rPr>
          <w:color w:val="auto"/>
          <w:sz w:val="28"/>
          <w:szCs w:val="28"/>
        </w:rPr>
        <w:t>Самохарактеристика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самопрезентация</w:t>
      </w:r>
      <w:proofErr w:type="spellEnd"/>
      <w:r>
        <w:rPr>
          <w:color w:val="auto"/>
          <w:sz w:val="28"/>
          <w:szCs w:val="28"/>
        </w:rPr>
        <w:t xml:space="preserve">, поздравление.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E83896" w:rsidRDefault="00E83896" w:rsidP="00E8389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b/>
          <w:bCs/>
          <w:color w:val="auto"/>
          <w:sz w:val="28"/>
          <w:szCs w:val="28"/>
        </w:rPr>
        <w:t xml:space="preserve">Резерв учебного времени – 2 ч. </w:t>
      </w:r>
      <w:r>
        <w:rPr>
          <w:rFonts w:ascii="Calibri" w:hAnsi="Calibri" w:cs="Calibri"/>
          <w:color w:val="auto"/>
          <w:sz w:val="20"/>
          <w:szCs w:val="20"/>
        </w:rPr>
        <w:t xml:space="preserve">86 </w:t>
      </w:r>
    </w:p>
    <w:p w:rsidR="00E83896" w:rsidRDefault="00E83896" w:rsidP="00E83896">
      <w:pPr>
        <w:pStyle w:val="Default"/>
        <w:rPr>
          <w:color w:val="auto"/>
        </w:rPr>
      </w:pPr>
    </w:p>
    <w:p w:rsidR="00E83896" w:rsidRDefault="00E83896" w:rsidP="00E83896">
      <w:pPr>
        <w:pStyle w:val="Default"/>
        <w:rPr>
          <w:sz w:val="28"/>
          <w:szCs w:val="28"/>
        </w:rPr>
      </w:pPr>
    </w:p>
    <w:p w:rsidR="00E83896" w:rsidRDefault="00E83896" w:rsidP="00E83896">
      <w:pPr>
        <w:pStyle w:val="Default"/>
        <w:rPr>
          <w:sz w:val="28"/>
          <w:szCs w:val="28"/>
        </w:rPr>
      </w:pPr>
    </w:p>
    <w:p w:rsidR="00E83896" w:rsidRDefault="00E83896" w:rsidP="00E83896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Планируемые результаты </w:t>
      </w:r>
    </w:p>
    <w:p w:rsidR="00E83896" w:rsidRDefault="00E83896" w:rsidP="00E8389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освоения программы 8-го класса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предмета «Русский родной язык» в 8-м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  <w:r>
        <w:rPr>
          <w:color w:val="auto"/>
          <w:sz w:val="28"/>
          <w:szCs w:val="28"/>
        </w:rPr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конце </w:t>
      </w:r>
      <w:r>
        <w:rPr>
          <w:b/>
          <w:bCs/>
          <w:color w:val="auto"/>
          <w:sz w:val="28"/>
          <w:szCs w:val="28"/>
        </w:rPr>
        <w:t xml:space="preserve">четвёртого </w:t>
      </w:r>
      <w:r>
        <w:rPr>
          <w:color w:val="auto"/>
          <w:sz w:val="28"/>
          <w:szCs w:val="28"/>
        </w:rPr>
        <w:t xml:space="preserve">года изучения курса русского родного языка в основной общеобразовательной школе предметные результаты должны отражать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следующих умений.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«Язык и культура»: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приводить примеры, которые доказывают, что изучение русского языка позволяет лучше узнать историю и культуру страны;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выявлять единицы языка с национально-культурным компонентом значения в текстах;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характеризовать лексику русского языка с точки зрения происхождения (с использованием словарей);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понимать и комментировать основные активные процессы в современном русском языке;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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  <w:proofErr w:type="gramEnd"/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комментировать роль старославянского языка в развитии русского литературного языка;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комментировать исторические особенности русского речевого этикета (обращение);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характеризовать основные особенности современного русского речевого этикета;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объяснять происхождение названий русских городов (в рамках </w:t>
      </w:r>
      <w:proofErr w:type="gramStart"/>
      <w:r>
        <w:rPr>
          <w:color w:val="auto"/>
          <w:sz w:val="28"/>
          <w:szCs w:val="28"/>
        </w:rPr>
        <w:t>изученного</w:t>
      </w:r>
      <w:proofErr w:type="gramEnd"/>
      <w:r>
        <w:rPr>
          <w:color w:val="auto"/>
          <w:sz w:val="28"/>
          <w:szCs w:val="28"/>
        </w:rPr>
        <w:t xml:space="preserve">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регулярно использовать словари, в том числе </w:t>
      </w:r>
      <w:proofErr w:type="spellStart"/>
      <w:r>
        <w:rPr>
          <w:color w:val="auto"/>
          <w:sz w:val="28"/>
          <w:szCs w:val="28"/>
        </w:rPr>
        <w:t>мультимедийные</w:t>
      </w:r>
      <w:proofErr w:type="spellEnd"/>
      <w:r>
        <w:rPr>
          <w:color w:val="auto"/>
          <w:sz w:val="28"/>
          <w:szCs w:val="28"/>
        </w:rPr>
        <w:t xml:space="preserve">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«Культура речи»: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употреблять слова с учётом стилистических вариантов орфоэпической нормы;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понимать и характеризовать активные процессы в области произношения и ударения современного русского языка;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правильно выбирать слово, максимально соответствующее обозначаемому им предмету или явлению реальной действительности;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нормы </w:t>
      </w:r>
      <w:proofErr w:type="gramStart"/>
      <w:r>
        <w:rPr>
          <w:color w:val="auto"/>
          <w:sz w:val="28"/>
          <w:szCs w:val="28"/>
        </w:rPr>
        <w:t>употребления синонимов‚ антонимов‚ омонимов‚ паронимов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употреблять слова в соответствии с их лексическим значением и требованием лексической сочетаемости;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корректно употреблять термины в учебно-научном стиле речи (в рамках </w:t>
      </w:r>
      <w:proofErr w:type="gramStart"/>
      <w:r>
        <w:rPr>
          <w:color w:val="auto"/>
          <w:sz w:val="28"/>
          <w:szCs w:val="28"/>
        </w:rPr>
        <w:t>изученного</w:t>
      </w:r>
      <w:proofErr w:type="gramEnd"/>
      <w:r>
        <w:rPr>
          <w:color w:val="auto"/>
          <w:sz w:val="28"/>
          <w:szCs w:val="28"/>
        </w:rPr>
        <w:t xml:space="preserve">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опознавать частотные примеры тавтологии и плеоназма;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анализировать и различать типичные речевые ошибки;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редактировать текст с целью исправления речевых ошибок;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выявлять и исправлять речевые ошибки в устной и письменной речи;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анализировать и оценивать с точки зрения норм современного русского литературного языка чужую и собственную речь;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корректировать речь с учётом её соответствия основным нормам современного литературного языка;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русскую этикетную вербальную и невербальную манеру общения; </w:t>
      </w:r>
    </w:p>
    <w:p w:rsidR="00E83896" w:rsidRDefault="00E83896" w:rsidP="00E83896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E83896" w:rsidRPr="00E83896" w:rsidRDefault="00E83896" w:rsidP="00E83896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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соблюдать нормы русского этикетного речевого поведения в ситуациях делового общения;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толковые, в том числе </w:t>
      </w:r>
      <w:proofErr w:type="spellStart"/>
      <w:r>
        <w:rPr>
          <w:color w:val="auto"/>
          <w:sz w:val="28"/>
          <w:szCs w:val="28"/>
        </w:rPr>
        <w:t>мультимедийные</w:t>
      </w:r>
      <w:proofErr w:type="spellEnd"/>
      <w:r>
        <w:rPr>
          <w:color w:val="auto"/>
          <w:sz w:val="28"/>
          <w:szCs w:val="28"/>
        </w:rPr>
        <w:t xml:space="preserve">, словари для определения лексического значения слова и особенностей его употребления;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орфоэпические, в том числе </w:t>
      </w:r>
      <w:proofErr w:type="spellStart"/>
      <w:r>
        <w:rPr>
          <w:color w:val="auto"/>
          <w:sz w:val="28"/>
          <w:szCs w:val="28"/>
        </w:rPr>
        <w:t>мультимедийные</w:t>
      </w:r>
      <w:proofErr w:type="spellEnd"/>
      <w:r>
        <w:rPr>
          <w:color w:val="auto"/>
          <w:sz w:val="28"/>
          <w:szCs w:val="28"/>
        </w:rPr>
        <w:t xml:space="preserve">, орфографические словари для определения нормативных вариантов произношения и правописания;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«Речь. Речевая деятельность. Текст»: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пользоваться различными видами чтения (просмотровым, ознакомительным, изучающим, поисковым) </w:t>
      </w:r>
      <w:proofErr w:type="gramStart"/>
      <w:r>
        <w:rPr>
          <w:color w:val="auto"/>
          <w:sz w:val="28"/>
          <w:szCs w:val="28"/>
        </w:rPr>
        <w:t>учебно-научны</w:t>
      </w:r>
      <w:proofErr w:type="gramEnd"/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художественных, публицистических текстов различных функционально-смысловых типов речи;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>
        <w:rPr>
          <w:color w:val="auto"/>
          <w:sz w:val="28"/>
          <w:szCs w:val="28"/>
        </w:rPr>
        <w:t>самопрезентация</w:t>
      </w:r>
      <w:proofErr w:type="spellEnd"/>
      <w:r>
        <w:rPr>
          <w:color w:val="auto"/>
          <w:sz w:val="28"/>
          <w:szCs w:val="28"/>
        </w:rPr>
        <w:t xml:space="preserve">, просьба, принесение извинений и др.;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уместно использовать коммуникативные стратегии и тактики при </w:t>
      </w:r>
      <w:proofErr w:type="spellStart"/>
      <w:r>
        <w:rPr>
          <w:color w:val="auto"/>
          <w:sz w:val="28"/>
          <w:szCs w:val="28"/>
        </w:rPr>
        <w:t>дистантном</w:t>
      </w:r>
      <w:proofErr w:type="spellEnd"/>
      <w:r>
        <w:rPr>
          <w:color w:val="auto"/>
          <w:sz w:val="28"/>
          <w:szCs w:val="28"/>
        </w:rPr>
        <w:t xml:space="preserve"> общении: сохранение инициативы в диалоге, уклонение от инициативы, завершение диалога и др.;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анализировать структурные элементы и языковые особенности письма как жанра публицистического стиля речи;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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анализировать и создавать тексты публицистических жанров (письмо); </w:t>
      </w:r>
    </w:p>
    <w:p w:rsidR="00E83896" w:rsidRDefault="00E83896" w:rsidP="00E838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владеть правилами информационной безопасности при общении в социальных сетях. </w:t>
      </w:r>
    </w:p>
    <w:p w:rsidR="00E83896" w:rsidRDefault="00E83896" w:rsidP="00E83896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E83896" w:rsidRPr="007B130F" w:rsidRDefault="007B130F" w:rsidP="00E83896">
      <w:pPr>
        <w:pStyle w:val="Default"/>
        <w:rPr>
          <w:b/>
          <w:color w:val="auto"/>
          <w:sz w:val="32"/>
          <w:szCs w:val="32"/>
        </w:rPr>
      </w:pPr>
      <w:r w:rsidRPr="007B130F">
        <w:rPr>
          <w:b/>
          <w:color w:val="auto"/>
          <w:sz w:val="32"/>
          <w:szCs w:val="32"/>
        </w:rPr>
        <w:t>Тематический план</w:t>
      </w:r>
    </w:p>
    <w:tbl>
      <w:tblPr>
        <w:tblW w:w="9229" w:type="dxa"/>
        <w:tblInd w:w="93" w:type="dxa"/>
        <w:tblLook w:val="04A0"/>
      </w:tblPr>
      <w:tblGrid>
        <w:gridCol w:w="540"/>
        <w:gridCol w:w="8689"/>
      </w:tblGrid>
      <w:tr w:rsidR="007B130F" w:rsidRPr="007B130F" w:rsidTr="007B130F">
        <w:trPr>
          <w:trHeight w:val="1905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130F" w:rsidRPr="007B130F" w:rsidRDefault="007B130F" w:rsidP="007B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Понятие о русском литературном языке. Связь истории развития  языка  и культуры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народа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тарославянизмы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их роль в развитии русского литературного языка</w:t>
            </w:r>
          </w:p>
        </w:tc>
      </w:tr>
      <w:tr w:rsidR="007B130F" w:rsidRPr="007B130F" w:rsidTr="007B130F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Иноязычная лексика: причины заимствования; особенности употребления в современном русском языке.</w:t>
            </w:r>
          </w:p>
        </w:tc>
      </w:tr>
      <w:tr w:rsidR="007B130F" w:rsidRPr="007B130F" w:rsidTr="007B130F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 русские слова как база и основной источник развития лексики русского литературного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ексический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разбор слова и текста. Работа со словарями.</w:t>
            </w:r>
          </w:p>
        </w:tc>
      </w:tr>
      <w:tr w:rsidR="007B130F" w:rsidRPr="007B130F" w:rsidTr="007B130F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Нормированность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отличительная особенность русского литературного языка.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орфоэпические нормы современного русского литературного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ипичные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акцентологические ошибки в современной речи.</w:t>
            </w:r>
          </w:p>
        </w:tc>
      </w:tr>
      <w:tr w:rsidR="007B130F" w:rsidRPr="007B130F" w:rsidTr="007B130F">
        <w:trPr>
          <w:trHeight w:val="18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лексические нормы современного русского литературного языка. Терминология и точность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арушение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точности словоупотребления заимствованных слов.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синтаксические нормы современного русского литературного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ормы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построения словосочетаний по типу согласования и управления.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Согласование сказуемого с подлежащим, имеющим в своем составе количественно-именное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шибки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употреблении однородных членов.</w:t>
            </w:r>
          </w:p>
        </w:tc>
      </w:tr>
      <w:tr w:rsidR="007B130F" w:rsidRPr="007B130F" w:rsidTr="007B130F">
        <w:trPr>
          <w:trHeight w:val="18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Синтаксическая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синонимия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инонимия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словосочетаний, различных видов односоставных предложений, обособленных членов и придаточных предложений.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 и речевое общение. Речевая ситуация. Речь как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ечь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устная и письменная. Умение говорить и слушать.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 и речевое общение. Речевая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один из видов речевой деятельности. Виды чтения. Диалог с текстом.</w:t>
            </w:r>
          </w:p>
        </w:tc>
      </w:tr>
      <w:tr w:rsidR="007B130F" w:rsidRPr="007B130F" w:rsidTr="007B130F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Текст.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Микротема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Микротекст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ризнаки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текста.</w:t>
            </w:r>
          </w:p>
        </w:tc>
      </w:tr>
      <w:tr w:rsidR="007B130F" w:rsidRPr="007B130F" w:rsidTr="007B130F">
        <w:trPr>
          <w:trHeight w:val="18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способы и средства связи предложении в тексте: цепная и параллельная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сновные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и средства связи предложении в тексте: цепная и параллельная связь.</w:t>
            </w:r>
          </w:p>
        </w:tc>
      </w:tr>
      <w:tr w:rsidR="007B130F" w:rsidRPr="007B130F" w:rsidTr="007B130F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Заглавие  как средство связи предложений в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тексте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орядок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 и предложений в тексте.</w:t>
            </w:r>
          </w:p>
        </w:tc>
      </w:tr>
      <w:tr w:rsidR="007B130F" w:rsidRPr="007B130F" w:rsidTr="007B130F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как средство связи предложений в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тексте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омпозиционные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сочинений: киносценарий.</w:t>
            </w:r>
          </w:p>
        </w:tc>
      </w:tr>
      <w:tr w:rsidR="007B130F" w:rsidRPr="007B130F" w:rsidTr="007B130F">
        <w:trPr>
          <w:trHeight w:val="15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Композиционные формы сочинений: рассуждение на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литературну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омпозиционные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сочинений: разновидность рассуждения – сравнение.</w:t>
            </w:r>
          </w:p>
        </w:tc>
      </w:tr>
      <w:tr w:rsidR="007B130F" w:rsidRPr="007B130F" w:rsidTr="007B130F">
        <w:trPr>
          <w:trHeight w:val="11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1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130F" w:rsidRPr="007B130F" w:rsidRDefault="007B130F" w:rsidP="007B1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Композиционные формы сочинений : психологический </w:t>
            </w:r>
            <w:proofErr w:type="spell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</w:t>
            </w:r>
            <w:proofErr w:type="gramStart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</w:t>
            </w:r>
            <w:proofErr w:type="spellEnd"/>
            <w:r w:rsidRPr="007B1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изученного. Подведение итогов.</w:t>
            </w:r>
          </w:p>
        </w:tc>
      </w:tr>
      <w:tr w:rsidR="007B130F" w:rsidRPr="007B130F" w:rsidTr="007B130F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30F" w:rsidRPr="007B130F" w:rsidRDefault="007B130F" w:rsidP="007B13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0C57" w:rsidRDefault="00AE0C57" w:rsidP="007B130F"/>
    <w:sectPr w:rsidR="00AE0C57" w:rsidSect="00A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9A0C0C"/>
    <w:multiLevelType w:val="hybridMultilevel"/>
    <w:tmpl w:val="B562F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A01794"/>
    <w:multiLevelType w:val="hybridMultilevel"/>
    <w:tmpl w:val="C55C3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2880A1"/>
    <w:multiLevelType w:val="hybridMultilevel"/>
    <w:tmpl w:val="75D34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331495"/>
    <w:multiLevelType w:val="hybridMultilevel"/>
    <w:tmpl w:val="A79B1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CAD826"/>
    <w:multiLevelType w:val="hybridMultilevel"/>
    <w:tmpl w:val="C6D957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9FB6CE"/>
    <w:multiLevelType w:val="hybridMultilevel"/>
    <w:tmpl w:val="D9E03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FEE93C1"/>
    <w:multiLevelType w:val="hybridMultilevel"/>
    <w:tmpl w:val="9936E8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96"/>
    <w:rsid w:val="007B130F"/>
    <w:rsid w:val="00AE0C57"/>
    <w:rsid w:val="00E8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38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3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2021-12-13T16:34:00Z</dcterms:created>
  <dcterms:modified xsi:type="dcterms:W3CDTF">2021-12-13T16:51:00Z</dcterms:modified>
</cp:coreProperties>
</file>