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0A0" w:firstRow="1" w:lastRow="0" w:firstColumn="1" w:lastColumn="0" w:noHBand="0" w:noVBand="0"/>
      </w:tblPr>
      <w:tblGrid>
        <w:gridCol w:w="3639"/>
        <w:gridCol w:w="2798"/>
        <w:gridCol w:w="3540"/>
      </w:tblGrid>
      <w:tr w:rsidR="00F20F1E" w:rsidRPr="00163B8E" w:rsidTr="00F20F1E">
        <w:trPr>
          <w:trHeight w:val="1793"/>
        </w:trPr>
        <w:tc>
          <w:tcPr>
            <w:tcW w:w="3639" w:type="dxa"/>
          </w:tcPr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B8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163B8E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  <w:r w:rsidRPr="00163B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2</w:t>
            </w:r>
            <w:r w:rsidR="009B29CC">
              <w:rPr>
                <w:rFonts w:ascii="Times New Roman" w:hAnsi="Times New Roman"/>
                <w:sz w:val="24"/>
                <w:szCs w:val="24"/>
              </w:rPr>
              <w:t>8</w:t>
            </w:r>
            <w:r w:rsidRPr="00163B8E">
              <w:rPr>
                <w:rFonts w:ascii="Times New Roman" w:hAnsi="Times New Roman"/>
                <w:sz w:val="24"/>
                <w:szCs w:val="24"/>
              </w:rPr>
              <w:t>.08.2018 протокол №1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F20F1E" w:rsidRPr="00163B8E" w:rsidRDefault="0039428A" w:rsidP="0039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29.08.2018 приказ № 276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163B8E">
        <w:rPr>
          <w:rFonts w:ascii="Times New Roman" w:hAnsi="Times New Roman"/>
          <w:sz w:val="24"/>
          <w:szCs w:val="24"/>
        </w:rPr>
        <w:t>по английскому языку для 8а класса</w:t>
      </w:r>
    </w:p>
    <w:p w:rsidR="00F20F1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163B8E">
        <w:rPr>
          <w:rFonts w:ascii="Times New Roman" w:hAnsi="Times New Roman"/>
          <w:sz w:val="24"/>
          <w:szCs w:val="24"/>
        </w:rPr>
        <w:t>на 2018 – 2019 учебный год</w:t>
      </w:r>
    </w:p>
    <w:p w:rsidR="00F310A1" w:rsidRPr="00F310A1" w:rsidRDefault="009B29CC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9B29CC">
        <w:rPr>
          <w:rFonts w:ascii="Times New Roman" w:hAnsi="Times New Roman"/>
          <w:sz w:val="24"/>
          <w:szCs w:val="24"/>
        </w:rPr>
        <w:t xml:space="preserve">Программа: Р.П. </w:t>
      </w:r>
      <w:proofErr w:type="spellStart"/>
      <w:r w:rsidRPr="009B29CC">
        <w:rPr>
          <w:rFonts w:ascii="Times New Roman" w:hAnsi="Times New Roman"/>
          <w:sz w:val="24"/>
          <w:szCs w:val="24"/>
        </w:rPr>
        <w:t>Мильруд</w:t>
      </w:r>
      <w:proofErr w:type="spellEnd"/>
      <w:r w:rsidRPr="009B29CC">
        <w:rPr>
          <w:rFonts w:ascii="Times New Roman" w:hAnsi="Times New Roman"/>
          <w:sz w:val="24"/>
          <w:szCs w:val="24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  <w:r w:rsidR="00F310A1" w:rsidRPr="00F310A1">
        <w:t xml:space="preserve"> </w:t>
      </w:r>
    </w:p>
    <w:p w:rsidR="009B29CC" w:rsidRPr="00163B8E" w:rsidRDefault="00F310A1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10A1">
        <w:rPr>
          <w:rFonts w:ascii="Times New Roman" w:hAnsi="Times New Roman"/>
          <w:sz w:val="24"/>
          <w:szCs w:val="24"/>
        </w:rPr>
        <w:t xml:space="preserve">Учебник: К.М. Баранова, </w:t>
      </w:r>
      <w:proofErr w:type="spellStart"/>
      <w:r w:rsidRPr="00F310A1">
        <w:rPr>
          <w:rFonts w:ascii="Times New Roman" w:hAnsi="Times New Roman"/>
          <w:sz w:val="24"/>
          <w:szCs w:val="24"/>
        </w:rPr>
        <w:t>Д.Дули</w:t>
      </w:r>
      <w:proofErr w:type="spellEnd"/>
      <w:r w:rsidRPr="00F310A1">
        <w:rPr>
          <w:rFonts w:ascii="Times New Roman" w:hAnsi="Times New Roman"/>
          <w:sz w:val="24"/>
          <w:szCs w:val="24"/>
        </w:rPr>
        <w:t xml:space="preserve">, В.В. Копылова и др. Английский язык. </w:t>
      </w:r>
      <w:r>
        <w:rPr>
          <w:rFonts w:ascii="Times New Roman" w:hAnsi="Times New Roman"/>
          <w:sz w:val="24"/>
          <w:szCs w:val="24"/>
        </w:rPr>
        <w:t>8</w:t>
      </w:r>
      <w:r w:rsidRPr="00F310A1">
        <w:rPr>
          <w:rFonts w:ascii="Times New Roman" w:hAnsi="Times New Roman"/>
          <w:sz w:val="24"/>
          <w:szCs w:val="24"/>
        </w:rPr>
        <w:t xml:space="preserve"> класс  для общеобразовательных  организаций и школ с углубленным изучением английского языка  3-е изд. – М.: </w:t>
      </w:r>
      <w:proofErr w:type="spellStart"/>
      <w:r w:rsidRPr="00F310A1">
        <w:rPr>
          <w:rFonts w:ascii="Times New Roman" w:hAnsi="Times New Roman"/>
          <w:sz w:val="24"/>
          <w:szCs w:val="24"/>
        </w:rPr>
        <w:t>Express</w:t>
      </w:r>
      <w:proofErr w:type="spellEnd"/>
      <w:r w:rsidRPr="00F31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0A1">
        <w:rPr>
          <w:rFonts w:ascii="Times New Roman" w:hAnsi="Times New Roman"/>
          <w:sz w:val="24"/>
          <w:szCs w:val="24"/>
        </w:rPr>
        <w:t>Publishing</w:t>
      </w:r>
      <w:proofErr w:type="spellEnd"/>
      <w:r w:rsidRPr="00F310A1">
        <w:rPr>
          <w:rFonts w:ascii="Times New Roman" w:hAnsi="Times New Roman"/>
          <w:sz w:val="24"/>
          <w:szCs w:val="24"/>
        </w:rPr>
        <w:t>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F310A1">
        <w:rPr>
          <w:rFonts w:ascii="Times New Roman" w:hAnsi="Times New Roman"/>
          <w:sz w:val="24"/>
          <w:szCs w:val="24"/>
        </w:rPr>
        <w:t>. – 184 с.: ил. – (Звездный английский)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 xml:space="preserve">Автор-составитель: </w:t>
      </w: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163B8E">
        <w:rPr>
          <w:rFonts w:ascii="Times New Roman" w:hAnsi="Times New Roman"/>
          <w:bCs/>
          <w:sz w:val="24"/>
          <w:szCs w:val="24"/>
        </w:rPr>
        <w:t>Навозова</w:t>
      </w:r>
      <w:proofErr w:type="spellEnd"/>
      <w:r w:rsidR="006058E4">
        <w:rPr>
          <w:rFonts w:ascii="Times New Roman" w:hAnsi="Times New Roman"/>
          <w:bCs/>
          <w:sz w:val="24"/>
          <w:szCs w:val="24"/>
        </w:rPr>
        <w:t xml:space="preserve"> </w:t>
      </w:r>
      <w:r w:rsidRPr="00163B8E">
        <w:rPr>
          <w:rFonts w:ascii="Times New Roman" w:hAnsi="Times New Roman"/>
          <w:bCs/>
          <w:sz w:val="24"/>
          <w:szCs w:val="24"/>
        </w:rPr>
        <w:t>О.В</w:t>
      </w:r>
      <w:proofErr w:type="gramStart"/>
      <w:r w:rsidR="00452B69">
        <w:rPr>
          <w:rFonts w:ascii="Times New Roman" w:hAnsi="Times New Roman"/>
          <w:bCs/>
          <w:sz w:val="24"/>
          <w:szCs w:val="24"/>
        </w:rPr>
        <w:t>,</w:t>
      </w:r>
      <w:r w:rsidRPr="00163B8E">
        <w:rPr>
          <w:rFonts w:ascii="Times New Roman" w:hAnsi="Times New Roman"/>
          <w:bCs/>
          <w:sz w:val="24"/>
          <w:szCs w:val="24"/>
        </w:rPr>
        <w:t>.</w:t>
      </w:r>
      <w:proofErr w:type="spellStart"/>
      <w:proofErr w:type="gramEnd"/>
      <w:r w:rsidR="00403E9A">
        <w:rPr>
          <w:rFonts w:ascii="Times New Roman" w:hAnsi="Times New Roman"/>
          <w:bCs/>
          <w:sz w:val="24"/>
          <w:szCs w:val="24"/>
        </w:rPr>
        <w:t>Манукян</w:t>
      </w:r>
      <w:proofErr w:type="spellEnd"/>
      <w:r w:rsidR="00403E9A">
        <w:rPr>
          <w:rFonts w:ascii="Times New Roman" w:hAnsi="Times New Roman"/>
          <w:bCs/>
          <w:sz w:val="24"/>
          <w:szCs w:val="24"/>
        </w:rPr>
        <w:t xml:space="preserve"> Е.В.</w:t>
      </w:r>
      <w:r w:rsidRPr="00163B8E">
        <w:rPr>
          <w:rFonts w:ascii="Times New Roman" w:hAnsi="Times New Roman"/>
          <w:bCs/>
          <w:sz w:val="24"/>
          <w:szCs w:val="24"/>
        </w:rPr>
        <w:t>,</w:t>
      </w: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учител</w:t>
      </w:r>
      <w:r w:rsidR="00403E9A">
        <w:rPr>
          <w:rFonts w:ascii="Times New Roman" w:hAnsi="Times New Roman"/>
          <w:bCs/>
          <w:sz w:val="24"/>
          <w:szCs w:val="24"/>
        </w:rPr>
        <w:t>я</w:t>
      </w:r>
      <w:r w:rsidRPr="00163B8E">
        <w:rPr>
          <w:rFonts w:ascii="Times New Roman" w:hAnsi="Times New Roman"/>
          <w:bCs/>
          <w:sz w:val="24"/>
          <w:szCs w:val="24"/>
        </w:rPr>
        <w:t xml:space="preserve"> английского и немецкого языков </w:t>
      </w: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452B69" w:rsidP="00F20F1E">
      <w:pPr>
        <w:jc w:val="center"/>
        <w:rPr>
          <w:rFonts w:ascii="Times New Roman" w:hAnsi="Times New Roman"/>
          <w:sz w:val="24"/>
          <w:szCs w:val="24"/>
        </w:rPr>
      </w:pPr>
      <w:r w:rsidRPr="00452B69">
        <w:rPr>
          <w:rFonts w:ascii="Times New Roman" w:hAnsi="Times New Roman"/>
          <w:sz w:val="24"/>
          <w:szCs w:val="24"/>
        </w:rPr>
        <w:t>г. Кстово 2018 г.</w:t>
      </w:r>
    </w:p>
    <w:p w:rsidR="00F20F1E" w:rsidRPr="00163B8E" w:rsidRDefault="00F310A1" w:rsidP="00F20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rect id="Прямоугольник 1" o:spid="_x0000_s1026" style="position:absolute;left:0;text-align:left;margin-left:249.2pt;margin-top:21pt;width:15pt;height:24.75pt;z-index:251658240;visibility:visible" stroked="f"/>
        </w:pict>
      </w:r>
      <w:r w:rsidR="00F20F1E" w:rsidRPr="00163B8E">
        <w:rPr>
          <w:rFonts w:ascii="Times New Roman" w:hAnsi="Times New Roman"/>
          <w:sz w:val="24"/>
          <w:szCs w:val="24"/>
        </w:rPr>
        <w:t>.</w:t>
      </w:r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bookmarkStart w:id="1" w:name="_Toc421525396"/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r w:rsidRPr="00163B8E">
        <w:rPr>
          <w:rFonts w:ascii="Times New Roman" w:hAnsi="Times New Roman"/>
          <w:b/>
          <w:sz w:val="24"/>
          <w:szCs w:val="24"/>
          <w:u w:val="single"/>
        </w:rPr>
        <w:t>СОДЕРЖАНИЕ</w:t>
      </w:r>
    </w:p>
    <w:p w:rsid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1.Планируемые результаты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</w:t>
      </w:r>
      <w:r w:rsidR="00294948">
        <w:rPr>
          <w:rFonts w:ascii="Times New Roman" w:hAnsi="Times New Roman" w:cs="Times New Roman"/>
        </w:rPr>
        <w:t xml:space="preserve"> учебного</w:t>
      </w:r>
      <w:r>
        <w:rPr>
          <w:rFonts w:ascii="Times New Roman" w:hAnsi="Times New Roman" w:cs="Times New Roman"/>
        </w:rPr>
        <w:t xml:space="preserve"> предмета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P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3.Тематическое планирование с количеством часов, отведённых на тему</w:t>
      </w:r>
    </w:p>
    <w:p w:rsidR="00FC544E" w:rsidRDefault="00FC544E" w:rsidP="00163B8E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63B8E" w:rsidRPr="00163B8E" w:rsidRDefault="00163B8E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4638" w:rsidRPr="00163B8E" w:rsidRDefault="00E24638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3B8E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КУРСА</w:t>
      </w:r>
      <w:bookmarkEnd w:id="1"/>
    </w:p>
    <w:p w:rsidR="00E24638" w:rsidRPr="00163B8E" w:rsidRDefault="00E24638" w:rsidP="00E24638">
      <w:p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E24638" w:rsidRPr="00163B8E" w:rsidRDefault="00E24638" w:rsidP="00E246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Личностными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стремление к совершенствованию речевой культуры в целом;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163B8E">
        <w:rPr>
          <w:rFonts w:cs="Times New Roman"/>
          <w:color w:val="000000"/>
        </w:rPr>
        <w:t>эмпатия</w:t>
      </w:r>
      <w:proofErr w:type="spellEnd"/>
      <w:r w:rsidRPr="00163B8E">
        <w:rPr>
          <w:rFonts w:cs="Times New Roman"/>
          <w:color w:val="000000"/>
        </w:rPr>
        <w:t>, трудолюбие, дисциплинированность;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proofErr w:type="gramStart"/>
      <w:r w:rsidRPr="00163B8E">
        <w:rPr>
          <w:rFonts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163B8E">
        <w:rPr>
          <w:rFonts w:cs="Times New Roman"/>
          <w:color w:val="000000"/>
        </w:rPr>
        <w:t>сформированность</w:t>
      </w:r>
      <w:proofErr w:type="spellEnd"/>
      <w:r w:rsidRPr="00163B8E">
        <w:rPr>
          <w:rFonts w:cs="Times New Roman"/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63B8E">
        <w:rPr>
          <w:rFonts w:cs="Times New Roman"/>
          <w:color w:val="000000"/>
        </w:rPr>
        <w:t>сформированность</w:t>
      </w:r>
      <w:proofErr w:type="spellEnd"/>
      <w:r w:rsidRPr="00163B8E">
        <w:rPr>
          <w:rFonts w:cs="Times New Roman"/>
          <w:color w:val="000000"/>
        </w:rPr>
        <w:t xml:space="preserve"> основ гражданской идентичности.</w:t>
      </w:r>
      <w:proofErr w:type="gramEnd"/>
    </w:p>
    <w:p w:rsidR="00E24638" w:rsidRPr="00163B8E" w:rsidRDefault="00E24638" w:rsidP="00E24638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163B8E">
        <w:rPr>
          <w:rFonts w:ascii="Times New Roman" w:hAnsi="Times New Roman"/>
          <w:color w:val="000000"/>
          <w:sz w:val="24"/>
          <w:szCs w:val="24"/>
        </w:rPr>
        <w:t>результатами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у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мение </w:t>
      </w:r>
      <w:r w:rsidRPr="00163B8E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 индивидуально и в группе: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находить общее решение и разрешать конфликты на основе </w:t>
      </w: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24638" w:rsidRPr="00163B8E" w:rsidRDefault="00E24638" w:rsidP="00E2463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ИКТ-компетенции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>);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24638" w:rsidRPr="00163B8E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E24638" w:rsidRPr="00163B8E" w:rsidRDefault="00E24638" w:rsidP="00E24638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cs="Times New Roman"/>
          <w:b/>
          <w:color w:val="000000"/>
        </w:rPr>
      </w:pPr>
      <w:r w:rsidRPr="00163B8E">
        <w:rPr>
          <w:rFonts w:cs="Times New Roman"/>
          <w:b/>
          <w:color w:val="000000"/>
        </w:rPr>
        <w:t>В коммуникативной сфере (т. е. во владении иностранным языком как средством общения).</w:t>
      </w:r>
    </w:p>
    <w:p w:rsidR="00E24638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3B8E">
        <w:rPr>
          <w:rFonts w:ascii="Times New Roman" w:hAnsi="Times New Roman"/>
          <w:i/>
          <w:color w:val="000000"/>
          <w:sz w:val="24"/>
          <w:szCs w:val="24"/>
        </w:rPr>
        <w:t>Речевая компетенция:</w:t>
      </w:r>
    </w:p>
    <w:p w:rsidR="00E24F12" w:rsidRPr="00E24F12" w:rsidRDefault="00E24F12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E24638" w:rsidRDefault="00E24638" w:rsidP="00E24638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 xml:space="preserve"> говорени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24638" w:rsidRPr="00163B8E" w:rsidRDefault="00E24F12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E24638" w:rsidRPr="00163B8E">
        <w:rPr>
          <w:rFonts w:cs="Times New Roman"/>
          <w:color w:val="000000"/>
        </w:rPr>
        <w:t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24638">
        <w:rPr>
          <w:rFonts w:cs="Times New Roman"/>
          <w:color w:val="000000"/>
        </w:rPr>
        <w:t>прочитанному</w:t>
      </w:r>
      <w:proofErr w:type="gramEnd"/>
      <w:r w:rsidRPr="00E24638">
        <w:rPr>
          <w:rFonts w:cs="Times New Roman"/>
          <w:color w:val="000000"/>
        </w:rPr>
        <w:t>/услышанному, давать краткую характеристику персонажей.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аудировани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proofErr w:type="spellEnd"/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E24638">
        <w:rPr>
          <w:rFonts w:cs="Times New Roman"/>
          <w:color w:val="000000"/>
        </w:rPr>
        <w:t>кст кр</w:t>
      </w:r>
      <w:proofErr w:type="gramEnd"/>
      <w:r w:rsidRPr="00E24638">
        <w:rPr>
          <w:rFonts w:cs="Times New Roman"/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 xml:space="preserve"> чтени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24F12" w:rsidRPr="00E24F12" w:rsidRDefault="00E24F12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4F12"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В письменной речи: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заполнять анкеты и формуляры;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lastRenderedPageBreak/>
        <w:t>Языковая компетенция: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E24638">
        <w:rPr>
          <w:rFonts w:cs="Times New Roman"/>
          <w:color w:val="000000"/>
        </w:rPr>
        <w:t>видо</w:t>
      </w:r>
      <w:proofErr w:type="spellEnd"/>
      <w:r w:rsidRPr="00E24638">
        <w:rPr>
          <w:rFonts w:cs="Times New Roman"/>
          <w:color w:val="000000"/>
        </w:rPr>
        <w:t>-временных</w:t>
      </w:r>
      <w:proofErr w:type="gramEnd"/>
      <w:r w:rsidRPr="00E24638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Социокультурная компетенция: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Компенсаторная компетенция</w:t>
      </w:r>
      <w:r w:rsidRPr="00E24638">
        <w:rPr>
          <w:rFonts w:ascii="Times New Roman" w:hAnsi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E24638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E24638">
        <w:rPr>
          <w:rFonts w:ascii="Times New Roman" w:hAnsi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познавательной сфере: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proofErr w:type="gramStart"/>
      <w:r w:rsidRPr="00E24638">
        <w:rPr>
          <w:rFonts w:cs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E24638">
        <w:rPr>
          <w:rFonts w:cs="Times New Roman"/>
          <w:color w:val="000000"/>
        </w:rPr>
        <w:t>аудирования</w:t>
      </w:r>
      <w:proofErr w:type="spellEnd"/>
      <w:r w:rsidRPr="00E24638">
        <w:rPr>
          <w:rFonts w:cs="Times New Roman"/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ценностно-ориентационной сфере: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представление о целостном </w:t>
      </w:r>
      <w:proofErr w:type="spellStart"/>
      <w:r w:rsidRPr="00E24638">
        <w:rPr>
          <w:rFonts w:cs="Times New Roman"/>
          <w:color w:val="000000"/>
        </w:rPr>
        <w:t>полиязычном</w:t>
      </w:r>
      <w:proofErr w:type="spellEnd"/>
      <w:r w:rsidRPr="00E24638">
        <w:rPr>
          <w:rFonts w:cs="Times New Roman"/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эстетической сфере: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трудовой сфере: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рационально планировать свой учебный труд;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работать в соответствии с намеченным планом.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физической сфере:</w:t>
      </w:r>
    </w:p>
    <w:p w:rsidR="00E24638" w:rsidRPr="00E24638" w:rsidRDefault="00E24638" w:rsidP="00E24638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:rsidR="00740E8B" w:rsidRPr="00740E8B" w:rsidRDefault="00740E8B" w:rsidP="00740E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1525397"/>
      <w:r w:rsidRPr="00740E8B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bookmarkEnd w:id="2"/>
      <w:r w:rsidRPr="00740E8B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</w:p>
    <w:p w:rsidR="00740E8B" w:rsidRPr="00740E8B" w:rsidRDefault="00740E8B" w:rsidP="00740E8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lastRenderedPageBreak/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Говорение</w:t>
      </w:r>
    </w:p>
    <w:p w:rsidR="00E24F12" w:rsidRPr="00740E8B" w:rsidRDefault="00E24F12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Ученик научится</w:t>
      </w:r>
    </w:p>
    <w:p w:rsidR="00740E8B" w:rsidRDefault="00740E8B" w:rsidP="00E24F12">
      <w:pPr>
        <w:pStyle w:val="TableParagraph"/>
        <w:spacing w:line="360" w:lineRule="auto"/>
        <w:ind w:right="-138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740E8B" w:rsidRDefault="00740E8B" w:rsidP="00E24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этикетного характера: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740E8B" w:rsidRPr="00740E8B" w:rsidRDefault="00740E8B" w:rsidP="00740E8B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Выражать согласие/отказ.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Диалог-расспрос: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Переходить с позиции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спрашивающего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на позицию отвечающего и наоборот.</w:t>
      </w:r>
    </w:p>
    <w:p w:rsidR="00740E8B" w:rsidRPr="00740E8B" w:rsidRDefault="00740E8B" w:rsidP="00740E8B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Брать/давать интервью.</w:t>
      </w:r>
    </w:p>
    <w:p w:rsidR="00740E8B" w:rsidRPr="00740E8B" w:rsidRDefault="00740E8B" w:rsidP="00740E8B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выполнить просьбу.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Принимать/не принимать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советы партнёра.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740E8B" w:rsidRPr="00740E8B" w:rsidRDefault="00740E8B" w:rsidP="00740E8B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на предложение партнёра, объяснять причину своего решения.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– обмен мнениями: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Комбинированный диалог: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 и выражать своё мнение.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Расспрашивать и давать оценку.</w:t>
      </w:r>
    </w:p>
    <w:p w:rsidR="00740E8B" w:rsidRPr="00740E8B" w:rsidRDefault="00740E8B" w:rsidP="00740E8B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Просить о чём-либо и аргументировать свою просьбу.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Полилог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/свободная беседа: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сообщения/мнения партнёров.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 с 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Использовать заданный алгоритм ведения дискуссии.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монологической форме</w:t>
      </w:r>
    </w:p>
    <w:p w:rsidR="00740E8B" w:rsidRPr="00740E8B" w:rsidRDefault="00740E8B" w:rsidP="00740E8B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Делать сообщение на заданную тему на основе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прочитанного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Комментировать факты из  прослушанного/прочитанного текста.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Выражать и аргументировать своё отношение к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услышанному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/ прочитанному.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proofErr w:type="spellStart"/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При непосредственном общении:</w:t>
      </w:r>
    </w:p>
    <w:p w:rsidR="00E24F12" w:rsidRPr="00740E8B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E24F12"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Понимать в целом речь учителя по ведению урока.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</w:rPr>
        <w:t>невербально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реагировать на услышанное.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 xml:space="preserve">При  опосредованном  общении  (на  основе </w:t>
      </w:r>
      <w:proofErr w:type="spellStart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аудиотекста</w:t>
      </w:r>
      <w:proofErr w:type="spellEnd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):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740E8B" w:rsidRPr="00740E8B" w:rsidRDefault="00740E8B" w:rsidP="00740E8B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lastRenderedPageBreak/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740E8B" w:rsidRPr="00740E8B" w:rsidRDefault="00740E8B" w:rsidP="00740E8B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С пониманием основного содержания (ознакомительное чтение):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C полным пониманием содержания (изучающее чтение):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.п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ереводить отдельные фрагменты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Оценивать полученную информацию.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Комментировать некоторые факты/события текста, выражая своё мнение о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</w:rPr>
        <w:t>прочитанном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740E8B" w:rsidRPr="00740E8B" w:rsidRDefault="00740E8B" w:rsidP="00740E8B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740E8B" w:rsidRPr="00740E8B" w:rsidRDefault="00740E8B" w:rsidP="00740E8B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E24F12" w:rsidRPr="00740E8B" w:rsidRDefault="00E24F12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пожелания.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.р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ассказывать о различных событиях, делиться впечатлениями, высказывая своё мнение.</w:t>
      </w:r>
    </w:p>
    <w:p w:rsidR="00740E8B" w:rsidRPr="00740E8B" w:rsidRDefault="00740E8B" w:rsidP="00740E8B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lastRenderedPageBreak/>
        <w:t>Графика и орфография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Вставлять пропущенные слова.</w:t>
      </w:r>
    </w:p>
    <w:p w:rsidR="00740E8B" w:rsidRPr="00740E8B" w:rsidRDefault="00740E8B" w:rsidP="00740E8B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Применять основные правила чтения и орфографии.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  <w:t>Фонетическая сторона речи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слухо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Воспроизводить слова по транскрипции.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E24F12" w:rsidRPr="00E24F12" w:rsidRDefault="00E24F12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lastRenderedPageBreak/>
        <w:t>В</w:t>
      </w:r>
      <w:r w:rsidRPr="00E24F12">
        <w:rPr>
          <w:rFonts w:ascii="Times New Roman" w:eastAsia="Arial" w:hAnsi="Times New Roman"/>
          <w:b/>
          <w:color w:val="000000"/>
          <w:sz w:val="24"/>
          <w:szCs w:val="24"/>
        </w:rPr>
        <w:t>ыпускник получит возможность узнать</w:t>
      </w:r>
      <w:r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а) аффиксация: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глаголов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(disagree), 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ize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740E8B">
        <w:rPr>
          <w:rFonts w:ascii="Times New Roman" w:hAnsi="Times New Roman"/>
          <w:color w:val="000000"/>
          <w:sz w:val="24"/>
          <w:szCs w:val="24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-sion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tion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(conclusion/celebration),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ance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ence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ment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im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/-in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ful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(historical), 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ic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ian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/-an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ous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-able/-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ible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наречий, оканчивающихся на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числительных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суффиксами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740E8B" w:rsidRPr="00740E8B" w:rsidRDefault="00740E8B" w:rsidP="00740E8B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словосложение</w:t>
      </w:r>
      <w:proofErr w:type="spellEnd"/>
      <w:proofErr w:type="gramEnd"/>
      <w:r w:rsidRPr="00740E8B">
        <w:rPr>
          <w:rFonts w:ascii="Times New Roman" w:hAnsi="Times New Roman"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местоимение + существительное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respect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740E8B" w:rsidRPr="00740E8B" w:rsidRDefault="00740E8B" w:rsidP="00740E8B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toplay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coldwinter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doctor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E24F12" w:rsidRPr="00E24F12" w:rsidRDefault="00E24F12" w:rsidP="00E24F1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>В</w:t>
      </w:r>
      <w:r w:rsidRPr="00E24F12">
        <w:rPr>
          <w:rFonts w:ascii="Times New Roman" w:eastAsia="Arial" w:hAnsi="Times New Roman"/>
          <w:b/>
          <w:color w:val="000000"/>
          <w:sz w:val="24"/>
          <w:szCs w:val="24"/>
        </w:rPr>
        <w:t>ыпускник получит возможность узнать</w:t>
      </w:r>
      <w:r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WewenttoEnglandlastsummer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There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+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tobe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swinter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sunny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today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 was useless. It’s time to go home. Therearealotofflowersinourtown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Сложноподчин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ё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нныепредложения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союзами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союзнымисловами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so 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Сложноподчинённыепредложенияссоюзами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whoever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whatever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however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whenever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Условныепредложенияреального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 I – If it doesn’t rain, they’ll go for a picnic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нереальногохарактера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II – If  I  were rich, I would  help the  endangered animals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740E8B">
        <w:rPr>
          <w:rFonts w:ascii="Times New Roman" w:hAnsi="Times New Roman"/>
          <w:color w:val="000000"/>
          <w:sz w:val="24"/>
          <w:szCs w:val="24"/>
        </w:rPr>
        <w:t>ConditionalIII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Future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Pastsimple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Presentperfect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Presentcontinuous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Becareful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tbreakthemirror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Предложениясконструкциями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as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not so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either … or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neither … nor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глаголамина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be going to</w:t>
      </w:r>
      <w:r w:rsidRPr="00740E8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длявыражениябудущегодействия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takes me … to do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/get used to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be/get used to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IsawPeterride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/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ridinghisbike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My parents </w:t>
      </w:r>
      <w:proofErr w:type="gram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want  me</w:t>
      </w:r>
      <w:proofErr w:type="gram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to  be a teacher. She seems to be a good doctor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Правильныеинеправильныеглаголывнаиболееупотребительныхформахдействительногозалогавизъявительномнаклонении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Present, Past, Future simple; Present, Past perfect; Present, Past, Future continuous; Present perfect continuous; Future-in-the-past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Futuresimplepassive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Глагольные формы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Pastperfectpassive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Модальныеглаголы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ихэквиваленты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can/could/be able to, may/might, must/have to, shall/should, would, need</w:t>
      </w:r>
      <w:r w:rsidRPr="00FA57DA">
        <w:rPr>
          <w:rFonts w:ascii="Times New Roman" w:hAnsi="Times New Roman"/>
          <w:color w:val="000000"/>
          <w:sz w:val="24"/>
          <w:szCs w:val="24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apencil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aburninghouse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awrittenletter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artgallery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FA57DA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atleast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701"/>
      </w:tblGrid>
      <w:tr w:rsidR="00C94658" w:rsidTr="003735C1">
        <w:trPr>
          <w:jc w:val="center"/>
        </w:trPr>
        <w:tc>
          <w:tcPr>
            <w:tcW w:w="3510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1701" w:type="dxa"/>
          </w:tcPr>
          <w:p w:rsidR="003735C1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1«Горячие новости»</w:t>
            </w:r>
          </w:p>
        </w:tc>
        <w:tc>
          <w:tcPr>
            <w:tcW w:w="1701" w:type="dxa"/>
          </w:tcPr>
          <w:p w:rsidR="00C94658" w:rsidRDefault="00786CD7" w:rsidP="00C946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</w:p>
          <w:p w:rsidR="00C94658" w:rsidRDefault="00A2384A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Общество потребления»</w:t>
            </w:r>
          </w:p>
        </w:tc>
        <w:tc>
          <w:tcPr>
            <w:tcW w:w="1701" w:type="dxa"/>
          </w:tcPr>
          <w:p w:rsidR="00C94658" w:rsidRDefault="00786CD7" w:rsidP="00C946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  <w:p w:rsidR="00C94658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«Поступай правильно»</w:t>
            </w:r>
          </w:p>
        </w:tc>
        <w:tc>
          <w:tcPr>
            <w:tcW w:w="1701" w:type="dxa"/>
          </w:tcPr>
          <w:p w:rsidR="00C94658" w:rsidRDefault="00786CD7" w:rsidP="00786C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4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все ещё тайна»</w:t>
            </w:r>
          </w:p>
        </w:tc>
        <w:tc>
          <w:tcPr>
            <w:tcW w:w="1701" w:type="dxa"/>
          </w:tcPr>
          <w:p w:rsidR="00C94658" w:rsidRDefault="00786CD7" w:rsidP="00786C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 живись - век учись»</w:t>
            </w:r>
          </w:p>
        </w:tc>
        <w:tc>
          <w:tcPr>
            <w:tcW w:w="1701" w:type="dxa"/>
          </w:tcPr>
          <w:p w:rsidR="00C94658" w:rsidRDefault="00786CD7" w:rsidP="00C946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Узнать себя лучше»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35C1" w:rsidRDefault="00786CD7" w:rsidP="00C946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Pr="003735C1" w:rsidRDefault="003735C1" w:rsidP="003735C1">
            <w:pPr>
              <w:spacing w:line="360" w:lineRule="auto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3735C1" w:rsidRPr="003735C1" w:rsidRDefault="003735C1" w:rsidP="00C946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170</w:t>
            </w:r>
          </w:p>
        </w:tc>
      </w:tr>
    </w:tbl>
    <w:p w:rsidR="00FA57DA" w:rsidRPr="00FA57DA" w:rsidRDefault="00FA57DA" w:rsidP="00D00FF6">
      <w:pPr>
        <w:spacing w:line="360" w:lineRule="auto"/>
        <w:jc w:val="center"/>
        <w:rPr>
          <w:sz w:val="24"/>
          <w:szCs w:val="24"/>
        </w:rPr>
      </w:pPr>
    </w:p>
    <w:sectPr w:rsidR="00FA57DA" w:rsidRPr="00FA57DA" w:rsidSect="0018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561A6"/>
    <w:multiLevelType w:val="hybridMultilevel"/>
    <w:tmpl w:val="4CC8151E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9"/>
  </w:num>
  <w:num w:numId="6">
    <w:abstractNumId w:val="30"/>
  </w:num>
  <w:num w:numId="7">
    <w:abstractNumId w:val="14"/>
  </w:num>
  <w:num w:numId="8">
    <w:abstractNumId w:val="20"/>
  </w:num>
  <w:num w:numId="9">
    <w:abstractNumId w:val="34"/>
  </w:num>
  <w:num w:numId="10">
    <w:abstractNumId w:val="33"/>
  </w:num>
  <w:num w:numId="11">
    <w:abstractNumId w:val="26"/>
  </w:num>
  <w:num w:numId="12">
    <w:abstractNumId w:val="9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1"/>
  </w:num>
  <w:num w:numId="19">
    <w:abstractNumId w:val="2"/>
  </w:num>
  <w:num w:numId="20">
    <w:abstractNumId w:val="31"/>
  </w:num>
  <w:num w:numId="21">
    <w:abstractNumId w:val="22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6"/>
  </w:num>
  <w:num w:numId="27">
    <w:abstractNumId w:val="19"/>
  </w:num>
  <w:num w:numId="28">
    <w:abstractNumId w:val="11"/>
  </w:num>
  <w:num w:numId="29">
    <w:abstractNumId w:val="15"/>
  </w:num>
  <w:num w:numId="30">
    <w:abstractNumId w:val="4"/>
  </w:num>
  <w:num w:numId="31">
    <w:abstractNumId w:val="27"/>
  </w:num>
  <w:num w:numId="32">
    <w:abstractNumId w:val="2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F1E"/>
    <w:rsid w:val="00163B8E"/>
    <w:rsid w:val="001708A5"/>
    <w:rsid w:val="00181CAE"/>
    <w:rsid w:val="00240BD1"/>
    <w:rsid w:val="00294948"/>
    <w:rsid w:val="003735C1"/>
    <w:rsid w:val="0039428A"/>
    <w:rsid w:val="00403E9A"/>
    <w:rsid w:val="00452B69"/>
    <w:rsid w:val="006058E4"/>
    <w:rsid w:val="00740E8B"/>
    <w:rsid w:val="00786CD7"/>
    <w:rsid w:val="007F0186"/>
    <w:rsid w:val="009107F4"/>
    <w:rsid w:val="009B29CC"/>
    <w:rsid w:val="009D5955"/>
    <w:rsid w:val="00A2384A"/>
    <w:rsid w:val="00B750BD"/>
    <w:rsid w:val="00C94658"/>
    <w:rsid w:val="00D00FF6"/>
    <w:rsid w:val="00E24638"/>
    <w:rsid w:val="00E24F12"/>
    <w:rsid w:val="00F20F1E"/>
    <w:rsid w:val="00F310A1"/>
    <w:rsid w:val="00FA57D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3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4638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E24638"/>
    <w:rPr>
      <w:b/>
      <w:bCs/>
    </w:rPr>
  </w:style>
  <w:style w:type="paragraph" w:styleId="a5">
    <w:name w:val="Normal (Web)"/>
    <w:basedOn w:val="a"/>
    <w:semiHidden/>
    <w:unhideWhenUsed/>
    <w:rsid w:val="00163B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nhideWhenUsed/>
    <w:rsid w:val="00163B8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3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0E8B"/>
    <w:pPr>
      <w:widowControl w:val="0"/>
      <w:spacing w:after="0" w:line="240" w:lineRule="auto"/>
    </w:pPr>
    <w:rPr>
      <w:lang w:val="en-US" w:eastAsia="en-US"/>
    </w:rPr>
  </w:style>
  <w:style w:type="paragraph" w:customStyle="1" w:styleId="Body">
    <w:name w:val="Body"/>
    <w:basedOn w:val="a"/>
    <w:uiPriority w:val="1"/>
    <w:qFormat/>
    <w:rsid w:val="00740E8B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C9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B334-F1B3-4443-BDCC-171DB08A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20</cp:revision>
  <dcterms:created xsi:type="dcterms:W3CDTF">2018-09-17T17:58:00Z</dcterms:created>
  <dcterms:modified xsi:type="dcterms:W3CDTF">2018-10-09T09:22:00Z</dcterms:modified>
</cp:coreProperties>
</file>