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2E" w:rsidRPr="007E042E" w:rsidRDefault="007E042E" w:rsidP="007E04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E042E" w:rsidRPr="007E042E" w:rsidRDefault="007E042E" w:rsidP="007E04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:rsidR="007E042E" w:rsidRPr="007E042E" w:rsidRDefault="007E042E" w:rsidP="007E04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E042E" w:rsidRPr="007E042E" w:rsidRDefault="007E042E" w:rsidP="007E04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«ГИМНАЗИЯ № 4»</w:t>
      </w:r>
    </w:p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E042E" w:rsidRPr="007E042E" w:rsidTr="0070283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E042E" w:rsidRPr="007E042E" w:rsidRDefault="00055144" w:rsidP="007E04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  <w:bookmarkStart w:id="0" w:name="_GoBack"/>
            <w:bookmarkEnd w:id="0"/>
            <w:r w:rsidR="00FA38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.08.2017</w:t>
            </w:r>
            <w:r w:rsidR="007E042E"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E042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="00FA38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от 31.08.2017</w:t>
            </w:r>
            <w:r w:rsidR="000551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г. №316</w:t>
            </w:r>
          </w:p>
          <w:p w:rsidR="007E042E" w:rsidRPr="007E042E" w:rsidRDefault="007E042E" w:rsidP="007E04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</w:p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</w:p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  <w:t>Рабочая программа</w:t>
      </w:r>
    </w:p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по  литературе 6 класса</w:t>
      </w:r>
    </w:p>
    <w:p w:rsidR="007E042E" w:rsidRPr="007E042E" w:rsidRDefault="00FA3805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на 2017 – 2018</w:t>
      </w:r>
      <w:r w:rsidR="007E042E" w:rsidRPr="007E042E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 учебный год</w:t>
      </w:r>
    </w:p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7E042E" w:rsidRPr="007E042E" w:rsidRDefault="007E042E" w:rsidP="007E042E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7E042E">
        <w:rPr>
          <w:rFonts w:ascii="Times New Roman" w:eastAsia="Lucida Sans Unicode" w:hAnsi="Times New Roman" w:cs="Times New Roman"/>
          <w:b w:val="0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 w:rsidR="00C731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>бие для учителей общеобра</w:t>
      </w:r>
      <w:r w:rsidR="00C731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зовательных организаций / [В. Ф. </w:t>
      </w:r>
      <w:proofErr w:type="gramStart"/>
      <w:r w:rsidR="00C73146">
        <w:rPr>
          <w:rFonts w:ascii="Times New Roman" w:hAnsi="Times New Roman" w:cs="Times New Roman"/>
          <w:b w:val="0"/>
          <w:color w:val="auto"/>
          <w:sz w:val="24"/>
          <w:szCs w:val="24"/>
        </w:rPr>
        <w:t>Чер</w:t>
      </w:r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>тов</w:t>
      </w:r>
      <w:proofErr w:type="gramEnd"/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Л. А. Трубина, Н. А. </w:t>
      </w:r>
      <w:proofErr w:type="spellStart"/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b w:val="0"/>
          <w:color w:val="auto"/>
          <w:sz w:val="24"/>
          <w:szCs w:val="24"/>
        </w:rPr>
        <w:t>. — M.: Просвещение, 2015 .</w:t>
      </w:r>
    </w:p>
    <w:p w:rsidR="007E042E" w:rsidRPr="007E042E" w:rsidRDefault="007E042E" w:rsidP="007E042E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E042E" w:rsidRPr="007E042E" w:rsidRDefault="007E042E" w:rsidP="007E042E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Учебники: </w:t>
      </w:r>
    </w:p>
    <w:p w:rsidR="007E042E" w:rsidRPr="007E042E" w:rsidRDefault="00FD74A3" w:rsidP="007E042E">
      <w:pPr>
        <w:pStyle w:val="2"/>
        <w:numPr>
          <w:ilvl w:val="0"/>
          <w:numId w:val="2"/>
        </w:numPr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Литература. 6</w:t>
      </w:r>
      <w:r w:rsidR="00C731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учебник для общеобразовательных организаций</w:t>
      </w:r>
      <w:r w:rsidR="00C731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2-х ч.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 под ред. В.Ф. Чертова, М.: «Просвещение», 2016.</w:t>
      </w:r>
    </w:p>
    <w:p w:rsidR="007E042E" w:rsidRPr="007E042E" w:rsidRDefault="007E042E" w:rsidP="007E042E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04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E042E">
        <w:rPr>
          <w:rFonts w:ascii="Times New Roman" w:eastAsia="Lucida Sans Unicode" w:hAnsi="Times New Roman" w:cs="Times New Roman"/>
          <w:b w:val="0"/>
          <w:color w:val="auto"/>
          <w:kern w:val="2"/>
          <w:sz w:val="24"/>
          <w:szCs w:val="24"/>
          <w:lang w:eastAsia="hi-IN" w:bidi="hi-IN"/>
        </w:rPr>
        <w:t xml:space="preserve"> </w:t>
      </w:r>
    </w:p>
    <w:p w:rsidR="007E042E" w:rsidRPr="007E042E" w:rsidRDefault="007E042E" w:rsidP="007E042E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7E042E" w:rsidRPr="007E042E" w:rsidRDefault="007E042E" w:rsidP="007E042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7E042E" w:rsidRDefault="007E042E" w:rsidP="007E04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7E042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FA380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Воробьева Ю.К.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.,</w:t>
      </w:r>
    </w:p>
    <w:p w:rsidR="007E042E" w:rsidRPr="007E042E" w:rsidRDefault="007E042E" w:rsidP="007E04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учитель русского языка и литературы</w:t>
      </w:r>
    </w:p>
    <w:p w:rsidR="007E042E" w:rsidRPr="007E042E" w:rsidRDefault="007E042E" w:rsidP="007E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2E" w:rsidRPr="007E042E" w:rsidRDefault="007E042E" w:rsidP="007E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2E" w:rsidRPr="007E042E" w:rsidRDefault="007E042E" w:rsidP="007E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2E" w:rsidRPr="007E042E" w:rsidRDefault="007E042E" w:rsidP="007E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2E" w:rsidRPr="007E042E" w:rsidRDefault="007E042E" w:rsidP="007E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2E" w:rsidRPr="007E042E" w:rsidRDefault="007E042E" w:rsidP="007E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2E" w:rsidRPr="007E042E" w:rsidRDefault="007E042E" w:rsidP="007E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BD139" wp14:editId="0F46484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FA38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2017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042E" w:rsidRPr="007E042E" w:rsidRDefault="007E042E" w:rsidP="007E042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B148B" w:rsidRPr="007E042E" w:rsidRDefault="00FB148B" w:rsidP="004655B5">
      <w:pPr>
        <w:rPr>
          <w:rFonts w:ascii="Times New Roman" w:hAnsi="Times New Roman" w:cs="Times New Roman"/>
          <w:sz w:val="24"/>
          <w:szCs w:val="24"/>
        </w:rPr>
      </w:pPr>
    </w:p>
    <w:p w:rsidR="00FB148B" w:rsidRPr="007E042E" w:rsidRDefault="00FB148B" w:rsidP="004655B5">
      <w:pPr>
        <w:rPr>
          <w:rFonts w:ascii="Times New Roman" w:hAnsi="Times New Roman" w:cs="Times New Roman"/>
          <w:sz w:val="24"/>
          <w:szCs w:val="24"/>
        </w:rPr>
      </w:pPr>
    </w:p>
    <w:p w:rsidR="00FB148B" w:rsidRPr="007E042E" w:rsidRDefault="00FB148B" w:rsidP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ЛИЧНОСТНЫЕ,</w:t>
      </w:r>
      <w:r w:rsidR="00834174"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t>МЕТАПРЕДМЕТНЫЕ и ПРЕДМЕТНЫЕ результаты освоения предмета</w:t>
      </w:r>
      <w:r w:rsidR="00834174" w:rsidRPr="007E042E">
        <w:rPr>
          <w:rFonts w:ascii="Times New Roman" w:hAnsi="Times New Roman" w:cs="Times New Roman"/>
          <w:sz w:val="24"/>
          <w:szCs w:val="24"/>
        </w:rPr>
        <w:t>.</w:t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48B" w:rsidRPr="007E042E" w:rsidRDefault="00FB148B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48B" w:rsidRPr="007E042E" w:rsidRDefault="00FB148B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A6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A6" w:rsidRPr="007E042E" w:rsidRDefault="000028A6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A6" w:rsidRPr="007E042E" w:rsidRDefault="000028A6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A6" w:rsidRPr="007E042E" w:rsidRDefault="000028A6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A6" w:rsidRPr="007E042E" w:rsidRDefault="000028A6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A6" w:rsidRDefault="000028A6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P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042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E042E">
        <w:rPr>
          <w:rFonts w:ascii="Times New Roman" w:hAnsi="Times New Roman" w:cs="Times New Roman"/>
          <w:sz w:val="24"/>
          <w:szCs w:val="24"/>
        </w:rPr>
        <w:t xml:space="preserve"> результаты изучения литературы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>обственные возможности её решения;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смысловое чтение;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Предметные результаты  выражаются в следующем:</w:t>
      </w:r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определение в произведении элементов сюжета, композиции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 xml:space="preserve">зобразительно-выразительных средств языка, понимание их роли в раскрытии идей но-художественного </w:t>
      </w:r>
      <w:r w:rsidRPr="007E042E">
        <w:rPr>
          <w:rFonts w:ascii="Times New Roman" w:hAnsi="Times New Roman" w:cs="Times New Roman"/>
          <w:sz w:val="24"/>
          <w:szCs w:val="24"/>
        </w:rPr>
        <w:lastRenderedPageBreak/>
        <w:t>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формулирование собственного отношения к произведениям литературы, их оценка;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собственная интерпретация (в отдельных случаях) изученных литературных произведении;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понимание авторской позиции и своё отношение к ней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умение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834174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42E">
        <w:rPr>
          <w:rFonts w:ascii="Times New Roman" w:hAnsi="Times New Roman" w:cs="Times New Roman"/>
          <w:sz w:val="24"/>
          <w:szCs w:val="24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 w:rsidRPr="007E042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E042E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4655B5" w:rsidRPr="007E042E" w:rsidRDefault="004655B5" w:rsidP="004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>.</w:t>
      </w:r>
    </w:p>
    <w:p w:rsidR="004655B5" w:rsidRPr="007E042E" w:rsidRDefault="004655B5" w:rsidP="004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E" w:rsidRDefault="007E042E" w:rsidP="004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4655B5" w:rsidRPr="007E042E" w:rsidRDefault="004655B5" w:rsidP="004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 ЧЕЛОВЕКА В ЛИТЕРАТУРЕ 6 класс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деятельности: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Чтение литературных произведений, включенных в программу.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Внеклассное чтение произведений одного автора.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Разграничение главных и второстепенных (эпизодических) персонажей.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Сопоставительная характеристика персонажей и средств создания их образов.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нравственного содержания в образе персонажа.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Анализ портрета персонажа и объяснение его художественной функции.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черт национального характера в образе персонажа.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типа строфы (двустишие, катрен, октава).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устной и письменной речи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Сочинение-описание портрета литературного героя с использованием цитат.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Термины: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Персонаж. Главные и второстепенные (эпизодические) персонажи.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Система персонажей.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Герой и антигерой.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Тип.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Лирический герой. Лирический адресат.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Прототип.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Портрет.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Речевая характеристика.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«Говорящая» фамилия.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Художественная деталь.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Образ предмета.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«Вечные» образы.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Автор.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Сюжет. Композиция. Лирический сюжет.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Идейное содержание литературного произведения.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Фольклорные жанры (сказка, легенда, песня, былина).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Нонсенс. Абсурд. Алогизм.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Строфа (двустишие, катрен, октава).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«ОБРАЗ ЧЕЛОВЕКА В ЛИТЕРАТУРЕ»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(вводный урок)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МИФОЛОГИЯ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«Скотный двор царя Авгия», «Яблоки Гесперид»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(мифы о подвигах Геракла),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«Прометей», «Поединок Ахилла с Гектором».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Мифы. Античная мифология. Герой. Героический характер.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Ф. А. Искандер. «Тринадцатый подвиг Геракла».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АНТИЧНАЯ ЛИТЕРАТУРА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ГОМЕР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«Илиада» (эпизод «Смерть Гектора»).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«Одиссея» (эпизод «Одиссей у Циклопа»).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герой. Начальное представление о «вечном» образе.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«ГЕРОИЧЕСКИЙ ЭПОС НАРОДОВ МИРА»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«Калевала»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«Песнь о Роланде»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«Песнь о </w:t>
      </w:r>
      <w:proofErr w:type="spell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нибелунгах</w:t>
      </w:r>
      <w:proofErr w:type="spellEnd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эпос. Гипербола.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 народов мира в изобразительном искусстве и музыке.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фрагментов. Рассказ об одном из героев народного эпоса.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ФОЛЬКЛОР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Песни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«Ах, </w:t>
      </w:r>
      <w:proofErr w:type="gram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кабы</w:t>
      </w:r>
      <w:proofErr w:type="gramEnd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</w:t>
      </w:r>
      <w:proofErr w:type="spellEnd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зеленая дубравушка...».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составление сборника колыбельных песен.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Былина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«Илья Муромец и Соловей-разбойник»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Былина. Гипербола.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былины.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«Садко». А. К. Толстой. «Илья Муромец».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ДРЕВНЕРУССКАЯ ЛИТЕРАТУРА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     «Повесть о Петре и </w:t>
      </w:r>
      <w:proofErr w:type="spell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Февронии</w:t>
      </w:r>
      <w:proofErr w:type="spellEnd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Муромских».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Житие. Легенда. Предание. Сказание. Идеальный образ.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повести. Письменный рассказ об одном из героев.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житии Александра Невского». «Повесть о Тверском Отроче монастыре».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БАЛЛАДЫ В ЗАРУБЕЖНОЙ ЛИТЕРАТУРЕ»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И.-В. Гёте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«Лесной царь».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 Шиллер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«Перчатка».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Скотт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«Клятва 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Мойны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 Л. Стивенсон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Жанровые признаки баллады. Особая атмосфера 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таинственного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Сюжет.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баллады.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В. А. ЖУКОВСКИЙ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«Светлана»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сюжета баллады. Сочетание 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таинственного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Авторская позиция.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 Жуковский. «Людмила».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«ВЫРАЗИТЕЛЬНОЕ ЧТЕНИЕ ПРОИЗВЕДЕНИЯ КАК СПОСОБ ЕГО ИНТЕРПРЕТАЦИИ»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(практикум)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74" w:rsidRPr="007E042E" w:rsidRDefault="00834174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С. ПУШКИН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«Песнь о вещем Олеге»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Символический образ.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«Ворон к ворону летит...»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Роман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«Дубровский»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«Выстрел»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Цикл. Повесть. Повествователь.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образа Сильвио.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«Барышня-крестьянка», «Станционный смотритель».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«ПОРТРЕТ В ЛИТЕРАТУРНОМ ПРОИЗВЕДЕНИИ»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 Ю. ЛЕРМОНТОВ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«Парус», «Листок»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М. Ю. Лермонтов. «Беглец».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В. КОЛЬЦОВ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«Песня пахаря», «Не шуми ты, рожь...»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Фольклорные образы в литературном произведении. Белый стих.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В. Кольцов. «Лес» («О чем шумит сосновый лес?..»).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 С. ТУРГЕНЕВ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Бежин</w:t>
      </w:r>
      <w:proofErr w:type="spellEnd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луг»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Пейзаж. Речевая характеристика.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Тургенев. «Певцы».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Ф. И. ТЮТЧЕВ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«Какое дикое ущелье!..», «С поляны коршун поднялся...»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Параллелизм. Контраст. Символический образ.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«Неохотно и несмело...»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ФЕТ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«Учись у них — у дуба, у березы...»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адресат. Рифма.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А. Фет. «Какая грусть! Конец аллеи...»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К. ТОЛСТОЙ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«Василий Шибанов»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Характер.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К. Толстой. «Курган», «Князь Михайло Репнин».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А. НЕКРАСОВ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«Железная дорога»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Собирательный образ. Лирический герой. Лирический адресат. Контраст.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фрагмента стихотворения наизусть. 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собирательного образа русского народа с использованием цитат.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А. Некрасов. «Школьник».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С. ЛЕСКОВ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«Левша»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Комическое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Сказ. Рассказчик. Образ предмета.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С. Лесков. «Человек на часах».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«СООБЩЕНИЕ О ЖИЗНИ И ТВОРЧЕСТВЕ ПИСАТЕЛЯ»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Л. Н. ТОЛСТОЙ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«Детство»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(избранные главы).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 Толстой. «Отрочество».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«СОЧИНЕНИЕ О ПЕРСОНАЖЕ ЛИТЕРАТУРНОГО ПРОИЗВЕДЕНИЯ»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характеристики персонажа (описаний портрета, поступков героя и др.).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Рассказы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«Толстый и тонкий», «Хамелеон»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«сценок». Роль художественной детали. Смысл названия.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Чехов. «Злоумышленник», «Унтер Пришибеев».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«НОНСЕНС И АБСУРД В ЛИТЕРАТУРЕ»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 Кэрролл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«Алиса в Стране чудес» (фрагменты).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Верлиока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«Алисы в Зазеркалье»).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 Лир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Лимерики.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К. Честертон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«Единение философа с природой».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«Задачи сумасшедшего математика».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 Хармс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«День (Амфибрахий)», «Столяр Кушаков», «Удивительная кошка».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Нонсенс. Абсурд. Алогизм. Комическое.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лимериков.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XX ВЕКА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М. ГОРЬКИЙ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«Детство»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главы).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Главные и второстепенные персонажи.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изученном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 прочитанном.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Горький. «В людях».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И. КУПРИН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«Чудесный доктор»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 прототип. Святочный рассказ.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 герое литературного произведения с выражением собственного отношения к нему.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В. МАЯКОВСКИЙ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«Хорошее отношение к лошадям»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«ТОНИЧЕСКАЯ И СИЛЛАБО-ТОНИЧЕСКАЯ СИСТЕМЫ СТИХОСЛОЖЕНИЯ»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ПЛАТОНОВ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прекрасном и яростном мире»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Проблема выбора человеком жизненного пути, осознания своего места в мире. Тема творческого труда. Образ героя-рассказчика. Смысл имени персонажа. Символический образ железной дороги. Смысл названия рассказа. Своеобразие языка платоновской прозы.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героя-рассказчика. Символический образ.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на вопрос, связанный с нравственной оценкой содержания образа персонажа.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Платонов. «Корова».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 М. ПРИШВИН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Сказка-быль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«Кладовая солнца»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Антипыча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 о ели и сосне. Смысл названия и жанрового определения произведения.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Сказка-быль. Символический образ. Портретная деталь.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М. Пришвин. «Золотой луг».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«СОПОСТАВИТЕЛЬНАЯ ХАРАКТЕРИСТИКА ПЕРСОНАЖЕЙ»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персонажей других, ранее изученных произведений).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М. РУБЦОВ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«Звезда полей», «Листья осенние»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Тема. Идея.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М. Рубцов. «В горнице».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Г. РАСПУТИН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«Уроки </w:t>
      </w:r>
      <w:proofErr w:type="gram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французского</w:t>
      </w:r>
      <w:proofErr w:type="gramEnd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Герой-рассказчик. Рассказ. Идея произведения.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 о нравственном содержании образа персонажа.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ПЕСНИ В РУССКОЙ ПОЭЗИИ»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Ф. </w:t>
      </w:r>
      <w:proofErr w:type="gram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Мерзляков</w:t>
      </w:r>
      <w:proofErr w:type="gram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долины 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ровныя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</w:t>
      </w:r>
      <w:proofErr w:type="spellStart"/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Дельвиг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«Русская песня» («Соловей, мой соловей...»).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 А. Вяземский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«Еще тройка» («Тройка мчится, тройка скачет...»).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 Н. Глинка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«Узник» («Не слышно шуму городского...»).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 И. Козлов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«Вечерний звон».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Григорьев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«О, говори хоть ты со мной...».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 Ш. Окуджава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«Арбатский романс».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С. Высоцкий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«Кони привередливые».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 Романс.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устных сообщений о русском романсе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ЗАРУБЕЖНАЯ ЛИТЕРАТУРА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А. де СЕНТ-ЭКЗЮПЕРИ</w:t>
      </w:r>
    </w:p>
    <w:p w:rsidR="004655B5" w:rsidRPr="007E042E" w:rsidRDefault="004655B5" w:rsidP="0046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Повесть-сказка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«Маленький принц»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сказка. Притча. Метафора. Аллегория. Символ.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де Сент-Экзюпери. «Планета людей».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5B5" w:rsidRPr="007E042E" w:rsidRDefault="004655B5" w:rsidP="0046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ПОВЕСТИ В РУССКОЙ ЛИТЕРАТУРЕ»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4655B5" w:rsidRPr="007E042E" w:rsidRDefault="004655B5" w:rsidP="00465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Бестужев-Марлинский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   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«Испытание».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В. Гоголь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«Степь».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Н. Толстой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«Детство Никиты».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Эпос. Повесть. Повествователь.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E0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502CF4" w:rsidRPr="007E042E" w:rsidRDefault="00502CF4">
      <w:pPr>
        <w:rPr>
          <w:rFonts w:ascii="Times New Roman" w:hAnsi="Times New Roman" w:cs="Times New Roman"/>
          <w:sz w:val="24"/>
          <w:szCs w:val="24"/>
        </w:rPr>
      </w:pPr>
    </w:p>
    <w:p w:rsidR="00502CF4" w:rsidRPr="007E042E" w:rsidRDefault="00502CF4">
      <w:pPr>
        <w:rPr>
          <w:rFonts w:ascii="Times New Roman" w:hAnsi="Times New Roman" w:cs="Times New Roman"/>
          <w:sz w:val="24"/>
          <w:szCs w:val="24"/>
        </w:rPr>
      </w:pPr>
    </w:p>
    <w:p w:rsidR="004655B5" w:rsidRDefault="004655B5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7E042E" w:rsidRPr="007E042E" w:rsidRDefault="007E042E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502CF4" w:rsidRPr="00FA3805" w:rsidRDefault="00FA3805" w:rsidP="0050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502CF4" w:rsidRPr="00FA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Style w:val="a4"/>
        <w:tblW w:w="9956" w:type="dxa"/>
        <w:tblLayout w:type="fixed"/>
        <w:tblLook w:val="04A0" w:firstRow="1" w:lastRow="0" w:firstColumn="1" w:lastColumn="0" w:noHBand="0" w:noVBand="1"/>
      </w:tblPr>
      <w:tblGrid>
        <w:gridCol w:w="1101"/>
        <w:gridCol w:w="2468"/>
        <w:gridCol w:w="893"/>
        <w:gridCol w:w="3827"/>
        <w:gridCol w:w="1667"/>
      </w:tblGrid>
      <w:tr w:rsidR="007E042E" w:rsidRPr="007E042E" w:rsidTr="00A609A9">
        <w:trPr>
          <w:trHeight w:val="384"/>
        </w:trPr>
        <w:tc>
          <w:tcPr>
            <w:tcW w:w="1101" w:type="dxa"/>
            <w:vMerge w:val="restart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Раздел.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3" w:type="dxa"/>
            <w:vMerge w:val="restart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1667" w:type="dxa"/>
          </w:tcPr>
          <w:p w:rsidR="00502CF4" w:rsidRPr="007E042E" w:rsidRDefault="00D63A63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E042E" w:rsidRPr="007E042E" w:rsidTr="00A609A9">
        <w:trPr>
          <w:trHeight w:val="1140"/>
        </w:trPr>
        <w:tc>
          <w:tcPr>
            <w:tcW w:w="1101" w:type="dxa"/>
            <w:vMerge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  <w:tcBorders>
              <w:right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литературе.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вступительную статью учебника, повторять термины, свя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занные с образом человека в художественной литературе (сопостав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описания в тексте произведений.</w:t>
            </w:r>
            <w:proofErr w:type="gramEnd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конкретные при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меры связи литературы и других видов искусства.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ифология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 древнегреческих мифах. Прометей и Геракл.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устно о герое греческой мифологии. Описывать портре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греческих героев. Составлять словарь героев мифологии Древней Греции. Объяснять значения мифологических выражений. Сопостав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фрагменты мифов и иллюстрации к ним. 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Троянский цикл и его герои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Г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омер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и его поэмы «Илиада» и «Одиссея». Образы Ахилла и Гектора.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комментарии к тексту. Задавать вопросы по комментируе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мым учителем фрагментам читаемого текста. 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Одиссея.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 о герое с исполь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зованием цитат. Называть основные события в жизни героя.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иллюстративный материал к теме.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мифов разных народов в литературе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Г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ероический эпос народов мира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Героический эпос. Образ Роланда.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Выступать с сообщениями о героях Средневековья. Объяснять связь героического эпоса с фольклором. </w:t>
            </w:r>
          </w:p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Толковать непонятные сло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Зигфрида в «Песни о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нибелунгах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героев и происходящее с ними.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рассказывать о герое средневекового эпоса по плану. Отвечать на вопросы письменной 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проверочной работы по герои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ческому эпосу.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финского эпоса «Калевала»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усский фольклор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и ее виды.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особенности народных песен. Сравнивать черты обрядовой и </w:t>
            </w:r>
            <w:proofErr w:type="spellStart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необрядовой</w:t>
            </w:r>
            <w:proofErr w:type="spellEnd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песен.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особенности языка в народной пес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не. Анализировать песни по вопросам. Создавать иллюстрацию к народной песне.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Соловей-разбойник».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известный материал о былине. Выра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зительно читать былину.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вопросы. Пересказывать и инсценировать фрагмент былины. Описывать героя былины.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по русским былинам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«П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Муромских»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Идеал человека в «Повести о Петре и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образы главных героев. Выявлять жанро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 природу, сюжет и композицию. Устно и письменно рассказывать о героях древнерусской литературы. Выразительно читать повесть.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одном герое древнерусской литературы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Ж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баллады в мировой литературе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И. В. Гёте «Лесной царь» и Ф. Шиллера «Перчатка».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балладу. Выделять балладные и сказочные образы в тексте.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240"/>
        </w:trPr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B. Скотта «Клятва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Мойны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балладу. Выделять балладные и сказочные образы в тексте.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240"/>
        </w:trPr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 Стивенсона «Вересковый мед»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А. Ж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уковский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876"/>
        </w:trPr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Жуковского «Светлана».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из текста. Выписывать цитаты, характеризующие героиню. Анализировать авторскую позицию, роль заглавного образа. 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876"/>
        </w:trPr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Светланы и средства его создания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ыразительное чтение произведения как способ его интерпретации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288"/>
        </w:trPr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произведения как способ его интерпретации.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 Определять задачи выразительного чтения. Осмысливать чувства и переживания, которые будет вызывать выразительное чтение. Анализировать поэтический текст. Формули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выводы.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288"/>
        </w:trPr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баллад Жуковского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С. 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ушкин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С. Пушкина «Песнь о вещем Олеге».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сообщения о поэте. Читать и анализировать стихотворе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 Сопоставлять художественные тексты. Читать поэтический текст наизусть.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Пушкина «Ворон к ворону летит…»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помещиков Дубровского и Троекурова в романе «Дубровский».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Делиться первоначальным восприятием о </w:t>
            </w:r>
            <w:proofErr w:type="gramStart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. Выбирать названия к гла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вам романа.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Дубровский в родительском доме.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Кратко пересказывать эпизоды.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Дубровский в доме Троекурова.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отвечать на вопрос о литературном персо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наже.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эпизода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романа «Дубровский».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кинофрагменты.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Владимира Дубровского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«Барышня-крестьянка»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 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ортрет в литературном произведении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в литературном </w:t>
            </w: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тексте средства характеристики образа персонажа. 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Говорить о них при анализе портрета героя. Сопоставлять портрет двух персонажей, а также словесный и живописный (графический) портреты. Объяснять роль портретной детали в авторском описа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нии. Описывать портрет персонажа письменно и устно.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портрета литературного персонажа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М. Ю. Л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ермонтов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М. Ю. Лермонтова «Парус».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стихотворения. Выявлять звучащие в поэти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ческом тексте интонации.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М. Ю. Лермонтова «Листок».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образы в поэзии и в изобразительном искусстве. Осуществлять сопоставительный анализ поэтических текстов.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</w:t>
            </w:r>
            <w:r w:rsidR="008951DD"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го чтения. Стихотворение «Тучи</w:t>
            </w: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В. К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ольцов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В. Кольцова «Песня пахаря» и «Не шуми ты, рожь...».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с сообщением по биографии поэта. Выделять особен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лексики. Комментировать иллюстрации к тексту. Наблю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дать над ритмом стихотворений. Читать стихотворения наизусть. Называть произведения, посвященные России. Отмечать особен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поэтической манеры.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России в поэзии Кольцова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Ф. И. Т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ютчев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Ф. И. </w:t>
            </w:r>
            <w:proofErr w:type="gram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</w:t>
            </w:r>
            <w:proofErr w:type="gram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дикое ущелье!..» и «С поляны коршун поднялся...».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черты близости и сходства лирических произведений Ф. И. Тютчева и А. А. Фета. Характеризовать лирического героя. Комментировать звучание изобразительно-выразительных сре</w:t>
            </w:r>
            <w:proofErr w:type="gramStart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ексте. Учить стихотворение наизусть. Готовить сообщение о жиз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 и творчестве 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поэта. 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А. А. Ф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А. Фета «Ласточки» и «Учись у них — у дуба, у березы...».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черты близости и сходства лирических произведений. Характеризовать лирического героя. Комментировать звучание изобразительно-выразительных сре</w:t>
            </w:r>
            <w:proofErr w:type="gramStart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ексте. Готовить сообщение о жиз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 и творчестве поэта. 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поэтов 19 века.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Н. С. Л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есков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Н. С. Лескова «Левша».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фрагменты художественного фильма. Наблюдать осо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сказовой манеры писателя. Объяснять значения, этимо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логию и художественную функцию слов в сказе. Читать и комментировать текст.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русских умельцев.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исторические справки. Сопоставлять образы. Описывать портрет героя. Инсценировать фрагменты ска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за. Выявлять и письменно формулировать особенности русского национального характера. Сравнивать позиции автора и повество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 в сказе «Левша».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Отмечать жанровое своеобразие произведения и его идей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звучание. Описывать иллюстрации. Анализировать внутрен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нюю речь героя.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«Человек на часах»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502CF4" w:rsidRPr="007E042E" w:rsidRDefault="00502CF4" w:rsidP="00502CF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ообщение о жизни и творчестве писателя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before="115" w:after="0" w:line="18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before="115" w:after="0" w:line="18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жизни и творчестве писателя.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анализировать фрагменты из </w:t>
            </w:r>
            <w:r w:rsidRPr="007E04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биографий. Формул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ировать выводы. Создавать </w:t>
            </w:r>
            <w:r w:rsidRPr="007E04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фрагменты текста биографического </w:t>
            </w:r>
            <w:r w:rsidRPr="007E042E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ха</w:t>
            </w:r>
            <w:r w:rsidRPr="007E04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рактера.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творческих работ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216"/>
        </w:trPr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П. Ч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ехов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rPr>
          <w:trHeight w:val="1236"/>
        </w:trPr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 «</w:t>
            </w:r>
            <w:proofErr w:type="gram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тонкий».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 о писателе. Читать статьи учебника. Читать и анализировать рассказ.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 «Хамелеон».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Делать сопоставительную характеристику героев. Выявлять художественные особенности текста. Оформлять цитатный план.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 по рассказам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по ролям. Кратко пересказывать.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онсенс и абсурд в литературе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Нонсенс и абсурд в английской поэзии.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Сопоставлять переводы. Читать и анали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зировать фрагменты произведений. Писать лимерики на заданную тему.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втобиографические произведения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русских писателей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Л. Н. Толстого «Детство».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 и главы повести. Составлять список произведе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писателя для детей. Читать статьи учебника и комментарии к повести. Пересказывать фрагменты повести.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Николеньки Иртеньева.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родителей.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сравнительный ана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 глав повести. Объяснять слова и выражения.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М. Горького «Детство».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цитаты для ответа. Проводить речевую характеристику персонажей. Писать творческую работу.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бабушки и деда Каширина.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Алеши.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И. К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уприн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А. И. Куприна «Чудесный доктор».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статью учебника. Отрабатывать технику выразительного чтения. Устно 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Заглавный образ в рассказе «Чудесный доктор»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 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очинение о персонаже литературного произведения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персонаже литературного произведения.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сочинения. </w:t>
            </w:r>
          </w:p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формулировать мысль на за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данную тему. Выражать отношение к событию или герою. </w:t>
            </w:r>
          </w:p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для характеристики персонажа. Писать сочинение. 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А. Б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А. Блока «Лениво и тяжко плывут облака...» и «Встану я в утро туманное...».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 о поэте. Читать учебник. Наблюдать над рит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мом стихотворений. Учить стихотворение наизусть.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Блока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В. М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аяковский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В. В. Маяковского «Хорошее отношение к лошадям».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анализировать стихотворение. Выступать с сообщениями о жизни и творчестве поэта. Готовить выразительное чтение стихотворения. Отмечать особенности поэ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манеры.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лирического героя в стихотворениях В. Маяковского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Т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оническая и силлабо-тоническая системы стихосложения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Тоническая и силлабо-тоническая системы стихосложения.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учебник. Выполнять практические задания. Читать и ана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лизировать особенности ритма. Писать вступительную статью к антологии по поэзии. Обсуждать написанные статьи.</w:t>
            </w:r>
          </w:p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</w:t>
            </w: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 «Ямб в русской поэзии»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М. М. 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ришвин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Сказка-быль М. М. Пришвина «Кладовая солнца».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вопросы. Обсуждать комментарии к повести.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Насти и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эпизоды. Описывать портрет. Представлять иллюстрации к повести. Характеризовать героев.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Травки и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Антипыча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 о ели и сосне.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кинофрагменты. Читать статью учебника. Пояснять высказывания писателя. Выбирать заглавие для глав. Обсуждать возможные иллю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страции к фрагментам повести. Пересказывать эпизоды.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и жанрового определения произведения.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Трактовать символические образы. Письменно комментиро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цитаты.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опоставительная характеристика персонажей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сочинению, посвященному сопоставительной характеристике персонажей.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сходства и различия в предлагаемых для сопоставления образах персонажей. Формулировать идею сочине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Обсуждать алгоритм построения вступления. Создавать срав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нительные таблицы.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Сочинение, посвященное сопоставительной характеристике персонажей.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цитаты. Предлагать последовательность </w:t>
            </w:r>
            <w:r w:rsidRPr="007E04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расположения материала. Писать сочинение.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Н. М. Р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убцов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Н. М. Рубцова «Звезда полей» и «Листья осенние».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вступительную статью в учебнике. Отвечать на вопросы. Анализировать поэтический текст. Читать наизусть. Коммен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 музыкальные и живописные иллюстрации.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Рубцова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Г. Р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аспутин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В. Г. Распутина «Уроки французского».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фрагменты статей и выступлений писателя.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главного героя рассказа.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изображением внутреннего мира героев. Отвечать на вопро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сы. Анализировать фрагменты кинофильма.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эпизоды. Участвовать в диспуте. Выполнять письменные работы.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в рассказе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Анализ письменных работ.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авторскую позицию и способы её выражения.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Ж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песни в русской литературе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 в русской поэзии XIX века.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песни. Читать и анализировать текст песен. Сопоставлять текст песни и её вокального исполнения. Готовить сообщение о биографии одного из поэтов.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 в русской поэзии XX века.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кинофрагменты. Объяснять контекстное значение слов.</w:t>
            </w: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Д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 Л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ондон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Дж. Лондона «Сказание о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о писателе. Участвовать в викторине. Анализировать фрагменты. Отвечать на вопросы.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тезисы и цитаты на заданную тему. Читать по ролям. Кратко пересказывать эпизоды. Выделять кадры для киносценария. Характеризовать персонажи. Сопоставлять описание природы.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А. 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 С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</w:t>
            </w: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-Э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кзюпери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Повесть-сказка А. де Сент-Экзюпери «Маленький принц».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Отвечать на вопросы.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«взрослых» в произведении.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иллюстрации. Обсуждать проблематику. Читать фрагменты.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Символическое значение образа </w:t>
            </w: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маленького принца.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исследовательскую   работу   и   работу   творческого   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3569" w:type="dxa"/>
            <w:gridSpan w:val="2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Ж</w:t>
            </w:r>
            <w:r w:rsidRPr="007E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повести в русской литературе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вопросы. Обмениваться впечатлениями.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Брута.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значения слов. Читать фрагменты. Составлять план сравнительной характеристики.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2E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В. М. Шукшина «Живет такой парень».</w:t>
            </w:r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Отвечать на вопросы.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CF4" w:rsidRPr="007E042E" w:rsidTr="00A609A9">
        <w:tc>
          <w:tcPr>
            <w:tcW w:w="1101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Пашки </w:t>
            </w:r>
            <w:proofErr w:type="spell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7E0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Смысл названия повести.</w:t>
            </w:r>
            <w:proofErr w:type="gramStart"/>
            <w:r w:rsidRPr="007E042E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893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 w:rsidRPr="007E042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</w:tcPr>
          <w:p w:rsidR="00502CF4" w:rsidRPr="007E042E" w:rsidRDefault="00502CF4" w:rsidP="0050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CF4" w:rsidRPr="007E042E" w:rsidRDefault="00502CF4" w:rsidP="00502CF4">
      <w:pPr>
        <w:rPr>
          <w:rFonts w:ascii="Times New Roman" w:eastAsia="Calibri" w:hAnsi="Times New Roman" w:cs="Times New Roman"/>
          <w:sz w:val="24"/>
          <w:szCs w:val="24"/>
        </w:rPr>
      </w:pPr>
    </w:p>
    <w:p w:rsidR="00834174" w:rsidRPr="007E042E" w:rsidRDefault="00834174">
      <w:pPr>
        <w:rPr>
          <w:rFonts w:ascii="Times New Roman" w:hAnsi="Times New Roman" w:cs="Times New Roman"/>
          <w:sz w:val="24"/>
          <w:szCs w:val="24"/>
        </w:rPr>
      </w:pPr>
    </w:p>
    <w:p w:rsidR="00834174" w:rsidRPr="007E042E" w:rsidRDefault="00834174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p w:rsidR="004655B5" w:rsidRPr="007E042E" w:rsidRDefault="00834174" w:rsidP="004655B5">
      <w:pPr>
        <w:rPr>
          <w:rFonts w:ascii="Times New Roman" w:hAnsi="Times New Roman" w:cs="Times New Roman"/>
          <w:sz w:val="24"/>
          <w:szCs w:val="24"/>
        </w:rPr>
      </w:pPr>
      <w:r w:rsidRPr="007E0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B5" w:rsidRPr="007E042E" w:rsidRDefault="004655B5">
      <w:pPr>
        <w:rPr>
          <w:rFonts w:ascii="Times New Roman" w:hAnsi="Times New Roman" w:cs="Times New Roman"/>
          <w:sz w:val="24"/>
          <w:szCs w:val="24"/>
        </w:rPr>
      </w:pPr>
    </w:p>
    <w:sectPr w:rsidR="004655B5" w:rsidRPr="007E042E" w:rsidSect="0083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2CA"/>
    <w:multiLevelType w:val="hybridMultilevel"/>
    <w:tmpl w:val="A2923610"/>
    <w:lvl w:ilvl="0" w:tplc="FA1E09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5"/>
    <w:rsid w:val="000028A6"/>
    <w:rsid w:val="00055144"/>
    <w:rsid w:val="004655B5"/>
    <w:rsid w:val="00493FDB"/>
    <w:rsid w:val="00502CF4"/>
    <w:rsid w:val="00580E38"/>
    <w:rsid w:val="007E042E"/>
    <w:rsid w:val="00834174"/>
    <w:rsid w:val="008951DD"/>
    <w:rsid w:val="00C73146"/>
    <w:rsid w:val="00D63A63"/>
    <w:rsid w:val="00F2584B"/>
    <w:rsid w:val="00F90E1C"/>
    <w:rsid w:val="00FA3805"/>
    <w:rsid w:val="00FB148B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0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B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655B5"/>
  </w:style>
  <w:style w:type="numbering" w:customStyle="1" w:styleId="110">
    <w:name w:val="Нет списка11"/>
    <w:next w:val="a2"/>
    <w:uiPriority w:val="99"/>
    <w:semiHidden/>
    <w:unhideWhenUsed/>
    <w:rsid w:val="004655B5"/>
  </w:style>
  <w:style w:type="table" w:customStyle="1" w:styleId="12">
    <w:name w:val="Сетка таблицы1"/>
    <w:basedOn w:val="a1"/>
    <w:next w:val="a4"/>
    <w:rsid w:val="004655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55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4655B5"/>
    <w:rPr>
      <w:b/>
      <w:bCs/>
    </w:rPr>
  </w:style>
  <w:style w:type="paragraph" w:styleId="a7">
    <w:name w:val="Normal (Web)"/>
    <w:basedOn w:val="a"/>
    <w:uiPriority w:val="99"/>
    <w:unhideWhenUsed/>
    <w:rsid w:val="004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04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04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042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0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B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655B5"/>
  </w:style>
  <w:style w:type="numbering" w:customStyle="1" w:styleId="110">
    <w:name w:val="Нет списка11"/>
    <w:next w:val="a2"/>
    <w:uiPriority w:val="99"/>
    <w:semiHidden/>
    <w:unhideWhenUsed/>
    <w:rsid w:val="004655B5"/>
  </w:style>
  <w:style w:type="table" w:customStyle="1" w:styleId="12">
    <w:name w:val="Сетка таблицы1"/>
    <w:basedOn w:val="a1"/>
    <w:next w:val="a4"/>
    <w:rsid w:val="004655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55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4655B5"/>
    <w:rPr>
      <w:b/>
      <w:bCs/>
    </w:rPr>
  </w:style>
  <w:style w:type="paragraph" w:styleId="a7">
    <w:name w:val="Normal (Web)"/>
    <w:basedOn w:val="a"/>
    <w:uiPriority w:val="99"/>
    <w:unhideWhenUsed/>
    <w:rsid w:val="004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04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04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042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80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7432</Words>
  <Characters>42365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2016-08-14T08:24:00Z</dcterms:created>
  <dcterms:modified xsi:type="dcterms:W3CDTF">2017-10-09T10:54:00Z</dcterms:modified>
</cp:coreProperties>
</file>