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22" w:rsidRPr="000D3722" w:rsidRDefault="000D3722" w:rsidP="000D6AF0">
      <w:pPr>
        <w:pStyle w:val="Default"/>
        <w:ind w:left="709" w:firstLine="707"/>
        <w:jc w:val="both"/>
        <w:rPr>
          <w:sz w:val="22"/>
          <w:szCs w:val="22"/>
        </w:rPr>
      </w:pPr>
    </w:p>
    <w:p w:rsidR="000D3722" w:rsidRPr="000D3722" w:rsidRDefault="000D3722" w:rsidP="000D3722">
      <w:pPr>
        <w:pStyle w:val="Default"/>
        <w:ind w:left="709"/>
        <w:jc w:val="both"/>
        <w:rPr>
          <w:sz w:val="20"/>
          <w:szCs w:val="20"/>
        </w:rPr>
      </w:pPr>
    </w:p>
    <w:p w:rsidR="004E102D" w:rsidRPr="004E102D" w:rsidRDefault="004E102D" w:rsidP="004E102D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</w:p>
    <w:p w:rsidR="00CE7116" w:rsidRPr="00BE0C80" w:rsidRDefault="00CE7116" w:rsidP="00CE7116">
      <w:pPr>
        <w:rPr>
          <w:sz w:val="22"/>
          <w:szCs w:val="22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275233" w:rsidRPr="00275233" w:rsidRDefault="00275233" w:rsidP="00275233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275233" w:rsidRPr="00275233" w:rsidTr="00275233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275233" w:rsidRPr="00354312" w:rsidRDefault="00275233" w:rsidP="00275233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354312">
              <w:rPr>
                <w:rFonts w:eastAsia="Calibri"/>
                <w:lang w:eastAsia="en-US"/>
              </w:rPr>
              <w:t>Принята</w:t>
            </w:r>
            <w:proofErr w:type="gramEnd"/>
            <w:r w:rsidRPr="00354312">
              <w:rPr>
                <w:rFonts w:eastAsia="Calibri"/>
                <w:lang w:eastAsia="en-US"/>
              </w:rPr>
              <w:t xml:space="preserve"> на заседании</w:t>
            </w:r>
            <w:r w:rsidRPr="00354312">
              <w:rPr>
                <w:rFonts w:eastAsia="Calibri"/>
                <w:lang w:eastAsia="en-US"/>
              </w:rPr>
              <w:tab/>
            </w:r>
          </w:p>
          <w:p w:rsidR="00275233" w:rsidRPr="00354312" w:rsidRDefault="00275233" w:rsidP="00275233">
            <w:pPr>
              <w:spacing w:line="276" w:lineRule="auto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педагогического совета</w:t>
            </w:r>
            <w:r w:rsidR="00F43E3E" w:rsidRPr="00354312">
              <w:rPr>
                <w:rFonts w:eastAsia="Calibri"/>
                <w:lang w:eastAsia="en-US"/>
              </w:rPr>
              <w:t xml:space="preserve">                                                                           </w:t>
            </w:r>
          </w:p>
          <w:p w:rsidR="00275233" w:rsidRPr="00354312" w:rsidRDefault="009279DE" w:rsidP="0027523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862A03" w:rsidRPr="00354312">
              <w:rPr>
                <w:rFonts w:eastAsia="Calibri"/>
                <w:lang w:eastAsia="en-US"/>
              </w:rPr>
              <w:t>.08.201</w:t>
            </w:r>
            <w:r>
              <w:rPr>
                <w:rFonts w:eastAsia="Calibri"/>
                <w:lang w:eastAsia="en-US"/>
              </w:rPr>
              <w:t>9</w:t>
            </w:r>
            <w:r w:rsidR="00275233" w:rsidRPr="00354312">
              <w:rPr>
                <w:rFonts w:eastAsia="Calibri"/>
                <w:lang w:eastAsia="en-US"/>
              </w:rPr>
              <w:t xml:space="preserve"> </w:t>
            </w:r>
            <w:r w:rsidR="00B56203" w:rsidRPr="00354312">
              <w:rPr>
                <w:rFonts w:eastAsia="Calibri"/>
                <w:lang w:eastAsia="en-US"/>
              </w:rPr>
              <w:t xml:space="preserve"> </w:t>
            </w:r>
            <w:r w:rsidR="00275233" w:rsidRPr="00354312">
              <w:rPr>
                <w:rFonts w:eastAsia="Calibri"/>
                <w:lang w:eastAsia="en-US"/>
              </w:rPr>
              <w:t>протокол №</w:t>
            </w:r>
            <w:r>
              <w:rPr>
                <w:rFonts w:eastAsia="Calibri"/>
                <w:lang w:eastAsia="en-US"/>
              </w:rPr>
              <w:t>1</w:t>
            </w:r>
          </w:p>
          <w:p w:rsidR="00275233" w:rsidRPr="00F43E3E" w:rsidRDefault="00275233" w:rsidP="0027523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</w:tcPr>
          <w:p w:rsidR="00F43E3E" w:rsidRPr="00F43E3E" w:rsidRDefault="00F43E3E" w:rsidP="00F43E3E">
            <w:pPr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</w:tcPr>
          <w:p w:rsidR="009C53D9" w:rsidRPr="00354312" w:rsidRDefault="009C53D9" w:rsidP="009C53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b/>
                <w:lang w:eastAsia="en-US"/>
              </w:rPr>
              <w:t xml:space="preserve">                 </w:t>
            </w:r>
            <w:r w:rsidRPr="00354312">
              <w:rPr>
                <w:rFonts w:eastAsia="Calibri"/>
                <w:lang w:eastAsia="en-US"/>
              </w:rPr>
              <w:t>Утверждена</w:t>
            </w:r>
          </w:p>
          <w:p w:rsidR="009C53D9" w:rsidRPr="00354312" w:rsidRDefault="009C53D9" w:rsidP="009C53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приказом директора</w:t>
            </w:r>
          </w:p>
          <w:p w:rsidR="00275233" w:rsidRPr="00354312" w:rsidRDefault="009279DE" w:rsidP="009C53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30.08.</w:t>
            </w:r>
            <w:r w:rsidR="00B56203" w:rsidRPr="00354312">
              <w:rPr>
                <w:rFonts w:eastAsia="Calibri"/>
                <w:lang w:eastAsia="en-US"/>
              </w:rPr>
              <w:t xml:space="preserve">2019 </w:t>
            </w:r>
            <w:r w:rsidR="009C53D9" w:rsidRPr="00354312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210</w:t>
            </w:r>
            <w:bookmarkStart w:id="0" w:name="_GoBack"/>
            <w:bookmarkEnd w:id="0"/>
          </w:p>
          <w:p w:rsidR="00275233" w:rsidRPr="00275233" w:rsidRDefault="00275233" w:rsidP="00F43E3E">
            <w:pPr>
              <w:spacing w:line="276" w:lineRule="auto"/>
              <w:jc w:val="right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275233" w:rsidRPr="00275233" w:rsidRDefault="00B56203" w:rsidP="00275233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2019 – 2020</w:t>
      </w:r>
      <w:r w:rsidR="00275233" w:rsidRPr="00275233">
        <w:rPr>
          <w:rFonts w:eastAsia="Calibri"/>
          <w:b/>
          <w:sz w:val="40"/>
          <w:szCs w:val="40"/>
          <w:lang w:eastAsia="en-US"/>
        </w:rPr>
        <w:t xml:space="preserve"> учебный год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AA04AF" w:rsidRPr="007E042E" w:rsidRDefault="00AA04AF" w:rsidP="00AA04AF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>зовательных организаций / [В. Ф. 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тов, Л. А. Трубина, Н. А.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И. В. Мамонова]. — 2-е изд.,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>. — M.: Просвещение, 2015 .</w:t>
      </w:r>
    </w:p>
    <w:p w:rsidR="00AA04AF" w:rsidRPr="007E042E" w:rsidRDefault="00AA04AF" w:rsidP="00AA04AF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AA04AF" w:rsidRPr="007E042E" w:rsidRDefault="00AA04AF" w:rsidP="00AA04AF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AA04AF" w:rsidRPr="007E042E" w:rsidRDefault="00AA04AF" w:rsidP="00354312">
      <w:pPr>
        <w:pStyle w:val="2"/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 под ред. В.Ф. Чертова, М.: «Просвещение», 2017.</w:t>
      </w:r>
    </w:p>
    <w:p w:rsidR="00AA04AF" w:rsidRPr="007E042E" w:rsidRDefault="00AA04AF" w:rsidP="00AA04AF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 xml:space="preserve">Автор-составитель:  </w:t>
      </w:r>
      <w:r w:rsidR="00B56203">
        <w:rPr>
          <w:rFonts w:eastAsia="Calibri"/>
          <w:b/>
          <w:lang w:eastAsia="en-US"/>
        </w:rPr>
        <w:t>Шаталина Г.А.,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учитель русского языка и литературы.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Default="00E16583" w:rsidP="00502F69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Lucida Sans Unicode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B56203">
        <w:rPr>
          <w:rFonts w:eastAsia="Calibri"/>
          <w:lang w:eastAsia="en-US"/>
        </w:rPr>
        <w:t>г. Кстово 2019</w:t>
      </w:r>
      <w:r w:rsidR="00275233" w:rsidRPr="00275233">
        <w:rPr>
          <w:rFonts w:eastAsia="Calibri"/>
          <w:lang w:eastAsia="en-US"/>
        </w:rPr>
        <w:t xml:space="preserve"> г.</w:t>
      </w:r>
    </w:p>
    <w:p w:rsidR="005F7CD6" w:rsidRPr="00275233" w:rsidRDefault="005F7CD6" w:rsidP="00502F69">
      <w:pPr>
        <w:spacing w:after="200" w:line="276" w:lineRule="auto"/>
        <w:jc w:val="center"/>
        <w:rPr>
          <w:rFonts w:eastAsia="Calibri"/>
          <w:lang w:eastAsia="en-US"/>
        </w:rPr>
      </w:pPr>
    </w:p>
    <w:p w:rsidR="00275233" w:rsidRDefault="00275233" w:rsidP="00CE7116">
      <w:pPr>
        <w:ind w:left="708" w:firstLine="708"/>
        <w:jc w:val="center"/>
        <w:rPr>
          <w:b/>
          <w:sz w:val="22"/>
          <w:szCs w:val="22"/>
        </w:rPr>
      </w:pPr>
    </w:p>
    <w:p w:rsidR="00F43E3E" w:rsidRDefault="00F43E3E" w:rsidP="00CE7116">
      <w:pPr>
        <w:ind w:left="708" w:firstLine="708"/>
        <w:jc w:val="center"/>
        <w:rPr>
          <w:b/>
          <w:sz w:val="22"/>
          <w:szCs w:val="22"/>
        </w:rPr>
      </w:pPr>
    </w:p>
    <w:p w:rsidR="00CE7116" w:rsidRPr="00BE0C80" w:rsidRDefault="00CE7116" w:rsidP="00CE7116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 xml:space="preserve">Личностные, </w:t>
      </w: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и предметные результаты освоения предмета</w:t>
      </w:r>
    </w:p>
    <w:p w:rsidR="00CE7116" w:rsidRPr="00BE0C80" w:rsidRDefault="00CE7116" w:rsidP="00CE7116">
      <w:pPr>
        <w:ind w:left="708" w:firstLine="708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</w:t>
      </w:r>
      <w:r w:rsidR="009C1693" w:rsidRPr="00BE0C80">
        <w:rPr>
          <w:sz w:val="22"/>
          <w:szCs w:val="22"/>
        </w:rPr>
        <w:t>редмета «Литература», являются: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4E102D">
        <w:rPr>
          <w:sz w:val="22"/>
          <w:szCs w:val="22"/>
        </w:rPr>
        <w:t>е, к культурам других народов; </w:t>
      </w:r>
    </w:p>
    <w:p w:rsidR="00CE711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E7116" w:rsidRPr="00BE0C80" w:rsidRDefault="00CE7116" w:rsidP="004E102D">
      <w:pPr>
        <w:ind w:left="709" w:firstLine="709"/>
        <w:jc w:val="both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 w:rsidR="004E102D">
        <w:rPr>
          <w:sz w:val="22"/>
          <w:szCs w:val="22"/>
        </w:rPr>
        <w:t>в основной школе проявляются в: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4E102D">
        <w:rPr>
          <w:sz w:val="22"/>
          <w:szCs w:val="22"/>
        </w:rPr>
        <w:t>ываниях, формулировать выводы;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самостоятельно организовывать собственную деятельность, оценивать ее, оп</w:t>
      </w:r>
      <w:r w:rsidR="004E102D">
        <w:rPr>
          <w:sz w:val="22"/>
          <w:szCs w:val="22"/>
        </w:rPr>
        <w:t>ределять сферу своих интересов;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работать с разными источниками информации, находить ее, анализировать, использовать в самостоятельной деятельности. </w:t>
      </w:r>
    </w:p>
    <w:p w:rsidR="00701DA6" w:rsidRPr="00BE0C80" w:rsidRDefault="00701DA6" w:rsidP="004E102D">
      <w:pPr>
        <w:ind w:left="709" w:firstLine="709"/>
        <w:jc w:val="both"/>
        <w:rPr>
          <w:sz w:val="22"/>
          <w:szCs w:val="22"/>
        </w:rPr>
      </w:pPr>
    </w:p>
    <w:p w:rsidR="00701DA6" w:rsidRPr="00BE0C80" w:rsidRDefault="00CE7116" w:rsidP="009C1693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</w:t>
      </w:r>
      <w:r w:rsidR="00701DA6" w:rsidRPr="00BE0C80">
        <w:rPr>
          <w:sz w:val="22"/>
          <w:szCs w:val="22"/>
        </w:rPr>
        <w:t>ной школы состоят в следующем:</w:t>
      </w: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4E102D">
        <w:rPr>
          <w:sz w:val="22"/>
          <w:szCs w:val="22"/>
        </w:rPr>
        <w:t>оссии и зарубежной литературы;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 w:rsidR="004E102D">
        <w:rPr>
          <w:sz w:val="22"/>
          <w:szCs w:val="22"/>
        </w:rPr>
        <w:t>чания;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4E102D">
        <w:rPr>
          <w:sz w:val="22"/>
          <w:szCs w:val="22"/>
        </w:rPr>
        <w:t>о или нескольких произведений;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 w:rsidR="004E102D">
        <w:rPr>
          <w:sz w:val="22"/>
          <w:szCs w:val="22"/>
        </w:rPr>
        <w:t>ценностно-ориентационной сфере: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 w:rsidR="004E102D">
        <w:rPr>
          <w:sz w:val="22"/>
          <w:szCs w:val="22"/>
        </w:rPr>
        <w:t>енностями других народов;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 w:rsidR="0008678C">
        <w:rPr>
          <w:sz w:val="22"/>
          <w:szCs w:val="22"/>
        </w:rPr>
        <w:t>русской литературы, их оценка; 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 w:rsidR="004E102D">
        <w:rPr>
          <w:sz w:val="22"/>
          <w:szCs w:val="22"/>
        </w:rPr>
        <w:t>нных литературных произведений;</w:t>
      </w:r>
    </w:p>
    <w:p w:rsidR="0008678C" w:rsidRDefault="00CE7116" w:rsidP="000D6AF0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</w:t>
      </w:r>
      <w:r w:rsidR="00701DA6" w:rsidRPr="00BE0C80">
        <w:rPr>
          <w:sz w:val="22"/>
          <w:szCs w:val="22"/>
        </w:rPr>
        <w:t>озиции и</w:t>
      </w:r>
      <w:r w:rsidR="000D6AF0">
        <w:rPr>
          <w:sz w:val="22"/>
          <w:szCs w:val="22"/>
        </w:rPr>
        <w:t xml:space="preserve"> свое отношение к ней;</w:t>
      </w:r>
    </w:p>
    <w:p w:rsidR="0008678C" w:rsidRDefault="0008678C" w:rsidP="004E102D">
      <w:pPr>
        <w:ind w:left="709" w:firstLine="709"/>
        <w:jc w:val="both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 w:rsidR="004E102D">
        <w:rPr>
          <w:sz w:val="22"/>
          <w:szCs w:val="22"/>
        </w:rPr>
        <w:t>тение и адекватное восприятие;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4E102D">
        <w:rPr>
          <w:sz w:val="22"/>
          <w:szCs w:val="22"/>
        </w:rPr>
        <w:t>зного типа; уметь вести диалог;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701DA6" w:rsidRPr="00BE0C80">
        <w:rPr>
          <w:sz w:val="22"/>
          <w:szCs w:val="22"/>
        </w:rPr>
        <w:t>атурные и общекультурные темы;</w:t>
      </w:r>
    </w:p>
    <w:p w:rsidR="00701DA6" w:rsidRPr="00BE0C80" w:rsidRDefault="00701DA6" w:rsidP="00CE7116">
      <w:pPr>
        <w:ind w:left="709" w:firstLine="709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 w:rsidR="004E102D">
        <w:rPr>
          <w:sz w:val="22"/>
          <w:szCs w:val="22"/>
        </w:rPr>
        <w:t>еского вкуса;</w:t>
      </w:r>
    </w:p>
    <w:p w:rsidR="00CE7116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75233" w:rsidRDefault="00275233" w:rsidP="004E102D">
      <w:pPr>
        <w:ind w:left="709" w:firstLine="709"/>
        <w:jc w:val="both"/>
        <w:rPr>
          <w:sz w:val="22"/>
          <w:szCs w:val="22"/>
        </w:rPr>
      </w:pPr>
    </w:p>
    <w:p w:rsidR="00275233" w:rsidRPr="00BE0C80" w:rsidRDefault="00275233" w:rsidP="00275233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275233" w:rsidRDefault="00275233" w:rsidP="00275233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275233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75233" w:rsidRPr="000D6AF0" w:rsidRDefault="00275233" w:rsidP="00275233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275233" w:rsidRDefault="00275233" w:rsidP="00275233">
      <w:pPr>
        <w:widowControl w:val="0"/>
        <w:ind w:left="709" w:firstLine="709"/>
        <w:jc w:val="both"/>
        <w:rPr>
          <w:sz w:val="22"/>
          <w:szCs w:val="22"/>
        </w:rPr>
      </w:pPr>
      <w:r w:rsidRPr="000D6AF0">
        <w:rPr>
          <w:sz w:val="22"/>
          <w:szCs w:val="22"/>
        </w:rPr>
        <w:t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повесть; повесть; литературный герой; понятие о теме и идее произведения;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275233" w:rsidRPr="007F2150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передавать динамику чувств в выразительном чтении лирического стихотворения, монологов героя пьесы, пейзажа и описания в эпическом произведении;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стилистически сопоставлять текст произведения и иллюстрации художников к нему; </w:t>
      </w:r>
    </w:p>
    <w:p w:rsidR="00275233" w:rsidRPr="007F2150" w:rsidRDefault="00275233" w:rsidP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  <w:r w:rsidRPr="007F2150">
        <w:rPr>
          <w:sz w:val="22"/>
          <w:szCs w:val="22"/>
        </w:rPr>
        <w:t>- написать басню, былину, письмо или дневник литературного героя.</w:t>
      </w:r>
    </w:p>
    <w:p w:rsidR="00275233" w:rsidRPr="007F2150" w:rsidRDefault="00275233" w:rsidP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Default="00FC16B2" w:rsidP="00FC16B2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lastRenderedPageBreak/>
        <w:t>Содержание учебного предмета</w:t>
      </w:r>
    </w:p>
    <w:p w:rsidR="00036C70" w:rsidRPr="00CA7058" w:rsidRDefault="00036C70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Pr="00FC16B2" w:rsidRDefault="00FC16B2" w:rsidP="00036C70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Протособытие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036C70" w:rsidRPr="00036C70" w:rsidRDefault="00FC16B2" w:rsidP="00036C70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Святославичу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FC16B2" w:rsidRPr="00036C70" w:rsidRDefault="00FC16B2" w:rsidP="00036C7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Ипатьевской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летописи»). Н. И. Костомаров. «Владимир Всеволодович» (жизнеописание).</w:t>
      </w:r>
    </w:p>
    <w:p w:rsidR="00036C70" w:rsidRPr="00036C70" w:rsidRDefault="00FC16B2" w:rsidP="00036C70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</w:t>
      </w:r>
      <w:r w:rsidR="00036C70" w:rsidRPr="00036C70">
        <w:rPr>
          <w:b/>
          <w:color w:val="000000"/>
          <w:sz w:val="22"/>
          <w:szCs w:val="22"/>
        </w:rPr>
        <w:t>Я ЛИТЕРАТУРА ЭПОХИ ВОЗРОЖДЕНИЯ</w:t>
      </w:r>
    </w:p>
    <w:p w:rsidR="00036C70" w:rsidRPr="00036C70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 w:rsidR="00036C70"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Образы Дон Кихота,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СанчоПансы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Дульсинеи в изобразительном искусстве, музыке, кинематографе.</w:t>
      </w:r>
    </w:p>
    <w:p w:rsidR="00FC16B2" w:rsidRP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FC16B2" w:rsidRPr="00036C70" w:rsidRDefault="00FC16B2" w:rsidP="002F42E5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036C70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036C70" w:rsidRPr="002F42E5" w:rsidRDefault="00036C70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XVIII ВЕКА</w:t>
      </w:r>
    </w:p>
    <w:p w:rsidR="00FC16B2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простаковых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скотининых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036C70" w:rsidRDefault="00FC16B2" w:rsidP="00036C70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 w:rsidR="00036C70"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036C70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FC16B2" w:rsidRPr="00FC16B2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36C70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036C70" w:rsidRPr="00FC16B2" w:rsidRDefault="00036C70" w:rsidP="00FC16B2">
      <w:pPr>
        <w:ind w:left="709"/>
        <w:jc w:val="both"/>
        <w:rPr>
          <w:sz w:val="22"/>
          <w:szCs w:val="22"/>
        </w:rPr>
      </w:pPr>
    </w:p>
    <w:p w:rsidR="00036C70" w:rsidRPr="002F42E5" w:rsidRDefault="00FC16B2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 xml:space="preserve">РУССКАЯ </w:t>
      </w:r>
      <w:r w:rsidR="00036C70" w:rsidRPr="002F42E5">
        <w:rPr>
          <w:b/>
          <w:color w:val="000000"/>
          <w:sz w:val="22"/>
          <w:szCs w:val="22"/>
        </w:rPr>
        <w:t>ЛИТЕРАТУРА XIX ВЕКА</w:t>
      </w:r>
    </w:p>
    <w:p w:rsidR="00036C70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Вырина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FC16B2" w:rsidRPr="002F42E5" w:rsidRDefault="00FC16B2" w:rsidP="00036C70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М. Ю. ЛЕРМОНТОВ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«Песня про царя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 xml:space="preserve"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Кирибеевича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2F42E5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2F42E5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«Тарас Бульба»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Выделение основных эпизодов в сюжетных линиях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2F42E5" w:rsidRDefault="002F42E5" w:rsidP="002F42E5">
      <w:pPr>
        <w:ind w:left="709" w:firstLine="707"/>
        <w:jc w:val="both"/>
        <w:rPr>
          <w:color w:val="000000"/>
          <w:sz w:val="22"/>
          <w:szCs w:val="22"/>
        </w:rPr>
      </w:pPr>
    </w:p>
    <w:p w:rsidR="002F42E5" w:rsidRDefault="00FC16B2" w:rsidP="002F42E5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FC16B2" w:rsidRPr="002F42E5" w:rsidRDefault="00FC16B2" w:rsidP="002F42E5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И. С. ТУРГЕНЕВ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2F42E5" w:rsidRPr="00FC16B2" w:rsidRDefault="002F42E5" w:rsidP="002F42E5">
      <w:pPr>
        <w:ind w:left="709" w:firstLine="707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012C20" w:rsidRPr="00FC16B2" w:rsidRDefault="00012C20" w:rsidP="002F42E5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«Кот поет, глаза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прищуря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 w:rsidR="00012C20"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C16B2" w:rsidRP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012C20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12C20" w:rsidRPr="00FC16B2" w:rsidRDefault="00012C20" w:rsidP="00012C20">
      <w:pPr>
        <w:ind w:left="709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 w:rsidR="00012C20"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«Повесть о том, как один мужик двух генералов прокормил», «Премудрый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пискарь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 w:rsidR="00012C20"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 на основе жизненного и читательского опыта.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012C20" w:rsidRDefault="00012C20" w:rsidP="00012C20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FC16B2" w:rsidRPr="00012C20" w:rsidRDefault="00012C20" w:rsidP="00012C20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proofErr w:type="gramStart"/>
      <w:r>
        <w:rPr>
          <w:b/>
          <w:bCs/>
          <w:color w:val="000000"/>
          <w:sz w:val="22"/>
          <w:szCs w:val="22"/>
        </w:rPr>
        <w:t>ТРАГИЧЕСКОЕ</w:t>
      </w:r>
      <w:proofErr w:type="gramEnd"/>
      <w:r>
        <w:rPr>
          <w:b/>
          <w:bCs/>
          <w:color w:val="000000"/>
          <w:sz w:val="22"/>
          <w:szCs w:val="22"/>
        </w:rPr>
        <w:t xml:space="preserve"> И КОМИЧЕСКОЕ  </w:t>
      </w:r>
      <w:r w:rsidR="00FC16B2"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="00FC16B2" w:rsidRPr="00FC16B2">
        <w:rPr>
          <w:color w:val="000000"/>
          <w:sz w:val="22"/>
          <w:szCs w:val="22"/>
        </w:rPr>
        <w:t> </w:t>
      </w:r>
      <w:r w:rsidR="00FC16B2" w:rsidRPr="00FC16B2">
        <w:rPr>
          <w:color w:val="000000"/>
          <w:sz w:val="22"/>
          <w:szCs w:val="22"/>
        </w:rPr>
        <w:br/>
        <w:t>(практикум)</w:t>
      </w:r>
    </w:p>
    <w:p w:rsidR="00FC16B2" w:rsidRPr="00FC16B2" w:rsidRDefault="00FC16B2" w:rsidP="002F42E5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012C20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 w:rsidR="00012C20">
        <w:rPr>
          <w:color w:val="000000"/>
          <w:sz w:val="22"/>
          <w:szCs w:val="22"/>
        </w:rPr>
        <w:t> </w:t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Маттео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Фальконе».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«Низвержение в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Мальстрем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 w:rsidR="00012C20"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Новелла и рассказ как малые эпические жанры.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012C20" w:rsidRPr="00012C20" w:rsidRDefault="00012C20" w:rsidP="00012C20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lastRenderedPageBreak/>
        <w:t>РУССКАЯ ЛИТЕРАТУРА XX ВЕКА</w:t>
      </w: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произведения. Тема прошлого России в рассказе. Счастье и горе, праздники и будни в жизни главного героя. Приемы антитезы и повтора в композиции рассказа. Символический смысл названия.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Жизнеподобие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Реальное и фантастическое в сюжете. Метафора. Гипербола. Ритм. Словотворчество.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0008CB" w:rsidRPr="000D6AF0" w:rsidRDefault="00FC16B2" w:rsidP="000D6AF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8CB" w:rsidRPr="00FC16B2" w:rsidRDefault="000008CB" w:rsidP="00012C20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0008CB" w:rsidRDefault="00FC16B2" w:rsidP="000008C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 w:rsidR="000008CB"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«ТРОПЫ И ПОЭТИЧЕСКИЕ ФИГУРЫ»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0008CB" w:rsidRPr="00FC16B2" w:rsidRDefault="000008CB" w:rsidP="002F42E5">
      <w:pPr>
        <w:ind w:left="709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Своеобразие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шукшинских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героев-«чудиков»,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0008CB" w:rsidP="000008C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="00FC16B2"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="00FC16B2"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008CB" w:rsidRDefault="00FC16B2" w:rsidP="000008C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0008CB" w:rsidRDefault="000008CB" w:rsidP="000008CB">
      <w:pPr>
        <w:ind w:left="709"/>
        <w:jc w:val="both"/>
        <w:rPr>
          <w:color w:val="000000"/>
          <w:sz w:val="22"/>
          <w:szCs w:val="22"/>
        </w:rPr>
      </w:pPr>
    </w:p>
    <w:p w:rsidR="00FC16B2" w:rsidRPr="000008CB" w:rsidRDefault="00FC16B2" w:rsidP="000008C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 w:rsidR="000008CB"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«Лиловый парик».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 xml:space="preserve">развязке. Галерея ярких типов сыщиков (Шерлок Холмс, пастор Браун,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ЭркюльПуаро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, комиссар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Мегрэ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др.).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Брэдбери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«Билет на планету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Транай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Толкин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Хоббит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или Туда и обратно».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как особый вид фантастической литературы. Связь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двоемирия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Сюжет. Фантастика.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Романтизм.</w:t>
      </w:r>
    </w:p>
    <w:p w:rsidR="00FC16B2" w:rsidRPr="00FC16B2" w:rsidRDefault="00FC16B2" w:rsidP="000008C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0008CB" w:rsidRDefault="000008CB" w:rsidP="000008C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275233" w:rsidRPr="00CA7058" w:rsidRDefault="00275233" w:rsidP="000008C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06"/>
        <w:gridCol w:w="1829"/>
        <w:gridCol w:w="3898"/>
      </w:tblGrid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№П/П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Разделы</w:t>
            </w:r>
            <w:proofErr w:type="gramStart"/>
            <w:r w:rsidRPr="00275233">
              <w:rPr>
                <w:b/>
              </w:rPr>
              <w:t xml:space="preserve"> ,</w:t>
            </w:r>
            <w:proofErr w:type="gramEnd"/>
            <w:r w:rsidRPr="00275233">
              <w:rPr>
                <w:b/>
              </w:rPr>
              <w:t>темы.</w:t>
            </w:r>
          </w:p>
        </w:tc>
        <w:tc>
          <w:tcPr>
            <w:tcW w:w="1829" w:type="dxa"/>
          </w:tcPr>
          <w:p w:rsidR="00D244AE" w:rsidRPr="00275233" w:rsidRDefault="00D244AE" w:rsidP="00D244AE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pStyle w:val="11"/>
              <w:tabs>
                <w:tab w:val="left" w:pos="0"/>
              </w:tabs>
              <w:ind w:left="0"/>
              <w:rPr>
                <w:rFonts w:ascii="Times New Roman" w:cs="Times New Roman"/>
                <w:sz w:val="22"/>
                <w:szCs w:val="22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отрывков из художественной прозы, монологов из драматических 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</w:t>
            </w:r>
            <w:proofErr w:type="gramStart"/>
            <w:r w:rsidRPr="00275233">
              <w:t xml:space="preserve"> .</w:t>
            </w:r>
            <w:proofErr w:type="gramEnd"/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D244AE" w:rsidRPr="00275233" w:rsidRDefault="00D244AE" w:rsidP="00275233">
            <w:r w:rsidRPr="00275233">
              <w:t xml:space="preserve">Отзыв о театральной постановке или кинематографической версии  драматического произведения. Сочинение </w:t>
            </w:r>
            <w:proofErr w:type="gramStart"/>
            <w:r w:rsidRPr="00275233">
              <w:t>–а</w:t>
            </w:r>
            <w:proofErr w:type="gramEnd"/>
            <w:r w:rsidRPr="00275233">
              <w:t>нализ эпизода     литературного  произведения с использованием цитат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М.де Сервантес.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gramStart"/>
            <w:r w:rsidRPr="00275233">
              <w:t>У</w:t>
            </w:r>
            <w:proofErr w:type="gramEnd"/>
            <w:r w:rsidRPr="00275233">
              <w:t xml:space="preserve"> Шекспир.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5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Д.И.Фонвизин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374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28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А.С. Пушкин.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М.Ю.Лермонтов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Характеристика сюжета литературного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Н.В.Гоголь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6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66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338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 Тургенев.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Ф.И.Тютчев</w:t>
            </w:r>
            <w:proofErr w:type="gramStart"/>
            <w:r w:rsidRPr="00275233">
              <w:t xml:space="preserve"> .</w:t>
            </w:r>
            <w:proofErr w:type="gram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D244AE" w:rsidRPr="00275233" w:rsidTr="00D244AE">
        <w:trPr>
          <w:trHeight w:val="52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А.А.Фет.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4607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произведении.</w:t>
            </w:r>
            <w:proofErr w:type="gramEnd"/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Н.А.Некрасов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D244AE" w:rsidRPr="00275233" w:rsidTr="00D244AE">
        <w:trPr>
          <w:trHeight w:val="311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М.Е.Салтыков</w:t>
            </w:r>
            <w:proofErr w:type="spellEnd"/>
            <w:r w:rsidRPr="00275233">
              <w:t>-Щедрин.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D244AE" w:rsidRPr="00275233" w:rsidTr="00D244AE">
        <w:trPr>
          <w:trHeight w:val="2190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А.П.Чехов.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19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89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И.С.Шмелев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Е.И.Замятин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А.А.Фадеев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И.А. Бунин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87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А.И.Куприн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22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</w:t>
            </w:r>
            <w:proofErr w:type="gramEnd"/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В.В.Маяковский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произведении.Различение  сюжетных и бессюжетных лирических стихотворений.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 Ахматова.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92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 Заболоцкий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 xml:space="preserve">ПР. Тропы и </w:t>
            </w:r>
            <w:proofErr w:type="spellStart"/>
            <w:proofErr w:type="gramStart"/>
            <w:r w:rsidRPr="00275233">
              <w:t>и</w:t>
            </w:r>
            <w:proofErr w:type="spellEnd"/>
            <w:proofErr w:type="gramEnd"/>
            <w:r w:rsidRPr="00275233">
              <w:t xml:space="preserve"> поэтические  фигуры.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86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М.А.Шолохов.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78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В.М.Шукшин.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62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</w:t>
            </w:r>
            <w:proofErr w:type="gramStart"/>
            <w:r w:rsidRPr="00275233">
              <w:t xml:space="preserve">( </w:t>
            </w:r>
            <w:proofErr w:type="gramEnd"/>
            <w:r w:rsidRPr="00275233">
              <w:t xml:space="preserve">с использованием  элементов выборочного изложения и цитирования) 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Зарубежнаялитература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10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83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Резервныйурок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-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68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</w:tbl>
    <w:p w:rsidR="000008CB" w:rsidRPr="00CA7058" w:rsidRDefault="000008CB" w:rsidP="000008CB">
      <w:pPr>
        <w:ind w:left="1134" w:firstLine="284"/>
        <w:jc w:val="both"/>
        <w:rPr>
          <w:b/>
          <w:sz w:val="22"/>
          <w:szCs w:val="22"/>
        </w:rPr>
      </w:pPr>
    </w:p>
    <w:p w:rsidR="000008CB" w:rsidRPr="00CA7058" w:rsidRDefault="000008CB" w:rsidP="000008CB">
      <w:pPr>
        <w:ind w:left="1134" w:firstLine="284"/>
        <w:jc w:val="both"/>
        <w:rPr>
          <w:sz w:val="22"/>
          <w:szCs w:val="22"/>
        </w:rPr>
      </w:pPr>
    </w:p>
    <w:p w:rsidR="000008CB" w:rsidRPr="00CA7058" w:rsidRDefault="000008CB" w:rsidP="000008CB">
      <w:pPr>
        <w:jc w:val="center"/>
        <w:rPr>
          <w:b/>
          <w:sz w:val="22"/>
          <w:szCs w:val="22"/>
        </w:rPr>
      </w:pPr>
    </w:p>
    <w:p w:rsidR="00BE0C80" w:rsidRPr="00BE0C80" w:rsidRDefault="00BE0C80" w:rsidP="007F2150">
      <w:pPr>
        <w:ind w:left="1429"/>
        <w:jc w:val="both"/>
        <w:rPr>
          <w:sz w:val="22"/>
          <w:szCs w:val="22"/>
        </w:rPr>
      </w:pPr>
    </w:p>
    <w:p w:rsidR="00CE7116" w:rsidRPr="00BE0C80" w:rsidRDefault="00CE7116" w:rsidP="00CE7116">
      <w:pPr>
        <w:ind w:left="-567" w:firstLine="709"/>
        <w:contextualSpacing/>
        <w:jc w:val="both"/>
        <w:rPr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0D6AF0" w:rsidRPr="007F2150" w:rsidRDefault="000D6AF0" w:rsidP="007F2150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275233" w:rsidRPr="007F2150" w:rsidRDefault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sectPr w:rsidR="00275233" w:rsidRPr="007F2150" w:rsidSect="000008CB">
      <w:footerReference w:type="default" r:id="rId8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83" w:rsidRDefault="00E16583" w:rsidP="00324718">
      <w:r>
        <w:separator/>
      </w:r>
    </w:p>
  </w:endnote>
  <w:endnote w:type="continuationSeparator" w:id="0">
    <w:p w:rsidR="00E16583" w:rsidRDefault="00E16583" w:rsidP="003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239"/>
      <w:docPartObj>
        <w:docPartGallery w:val="Page Numbers (Bottom of Page)"/>
        <w:docPartUnique/>
      </w:docPartObj>
    </w:sdtPr>
    <w:sdtEndPr/>
    <w:sdtContent>
      <w:p w:rsidR="00275233" w:rsidRDefault="00317768">
        <w:pPr>
          <w:pStyle w:val="a3"/>
          <w:jc w:val="right"/>
        </w:pPr>
        <w:r>
          <w:fldChar w:fldCharType="begin"/>
        </w:r>
        <w:r w:rsidR="00275233">
          <w:instrText xml:space="preserve"> PAGE   \* MERGEFORMAT </w:instrText>
        </w:r>
        <w:r>
          <w:fldChar w:fldCharType="separate"/>
        </w:r>
        <w:r w:rsidR="009279DE">
          <w:rPr>
            <w:noProof/>
          </w:rPr>
          <w:t>3</w:t>
        </w:r>
        <w:r>
          <w:fldChar w:fldCharType="end"/>
        </w:r>
      </w:p>
    </w:sdtContent>
  </w:sdt>
  <w:p w:rsidR="00275233" w:rsidRDefault="002752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83" w:rsidRDefault="00E16583" w:rsidP="00324718">
      <w:r>
        <w:separator/>
      </w:r>
    </w:p>
  </w:footnote>
  <w:footnote w:type="continuationSeparator" w:id="0">
    <w:p w:rsidR="00E16583" w:rsidRDefault="00E16583" w:rsidP="0032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536249"/>
    <w:multiLevelType w:val="hybridMultilevel"/>
    <w:tmpl w:val="ADD6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16"/>
    <w:rsid w:val="000008CB"/>
    <w:rsid w:val="00012C20"/>
    <w:rsid w:val="00036C70"/>
    <w:rsid w:val="00075ACE"/>
    <w:rsid w:val="0008678C"/>
    <w:rsid w:val="000B21FA"/>
    <w:rsid w:val="000D3722"/>
    <w:rsid w:val="000D6AF0"/>
    <w:rsid w:val="0012643B"/>
    <w:rsid w:val="001F04C7"/>
    <w:rsid w:val="001F3C43"/>
    <w:rsid w:val="00241385"/>
    <w:rsid w:val="002664C5"/>
    <w:rsid w:val="00275233"/>
    <w:rsid w:val="002A3B65"/>
    <w:rsid w:val="002A4C3D"/>
    <w:rsid w:val="002B24D9"/>
    <w:rsid w:val="002B6778"/>
    <w:rsid w:val="002F42E5"/>
    <w:rsid w:val="00317768"/>
    <w:rsid w:val="0032447B"/>
    <w:rsid w:val="00324718"/>
    <w:rsid w:val="00327C0D"/>
    <w:rsid w:val="00354312"/>
    <w:rsid w:val="00473594"/>
    <w:rsid w:val="0048625D"/>
    <w:rsid w:val="0048739A"/>
    <w:rsid w:val="004E102D"/>
    <w:rsid w:val="00502F69"/>
    <w:rsid w:val="00526F6D"/>
    <w:rsid w:val="00576D81"/>
    <w:rsid w:val="005A24EC"/>
    <w:rsid w:val="005D7068"/>
    <w:rsid w:val="005F7CD6"/>
    <w:rsid w:val="0069004C"/>
    <w:rsid w:val="00693FD7"/>
    <w:rsid w:val="00701DA6"/>
    <w:rsid w:val="007D4C1A"/>
    <w:rsid w:val="007F2150"/>
    <w:rsid w:val="00813B31"/>
    <w:rsid w:val="008329C0"/>
    <w:rsid w:val="00862A03"/>
    <w:rsid w:val="008871EB"/>
    <w:rsid w:val="008B1AF5"/>
    <w:rsid w:val="008D608D"/>
    <w:rsid w:val="009279DE"/>
    <w:rsid w:val="009B2BC5"/>
    <w:rsid w:val="009C1693"/>
    <w:rsid w:val="009C53D9"/>
    <w:rsid w:val="00A27641"/>
    <w:rsid w:val="00A35540"/>
    <w:rsid w:val="00A36093"/>
    <w:rsid w:val="00A444B9"/>
    <w:rsid w:val="00AA04AF"/>
    <w:rsid w:val="00AA280F"/>
    <w:rsid w:val="00AE7D57"/>
    <w:rsid w:val="00B56203"/>
    <w:rsid w:val="00BE0C80"/>
    <w:rsid w:val="00C24063"/>
    <w:rsid w:val="00CE7116"/>
    <w:rsid w:val="00D244AE"/>
    <w:rsid w:val="00DA13A4"/>
    <w:rsid w:val="00DE09D4"/>
    <w:rsid w:val="00E16583"/>
    <w:rsid w:val="00E56D6D"/>
    <w:rsid w:val="00E76FE4"/>
    <w:rsid w:val="00EA40A7"/>
    <w:rsid w:val="00EE45F6"/>
    <w:rsid w:val="00F159A8"/>
    <w:rsid w:val="00F43E3E"/>
    <w:rsid w:val="00F772F4"/>
    <w:rsid w:val="00F86665"/>
    <w:rsid w:val="00FC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2014-09-02T14:27:00Z</cp:lastPrinted>
  <dcterms:created xsi:type="dcterms:W3CDTF">2017-09-03T10:45:00Z</dcterms:created>
  <dcterms:modified xsi:type="dcterms:W3CDTF">2019-09-13T06:36:00Z</dcterms:modified>
</cp:coreProperties>
</file>