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ДЕПАРТАМЕНТ ОБРАЗОВАНИЯ АДМИНИСТРАЦИИ КСТОВСКОГО МУНИЦИПАЛЬНОГО РАЙОНА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«ГИМНАЗИЯ № 4»</w:t>
      </w:r>
    </w:p>
    <w:p w:rsidR="004D6F36" w:rsidRDefault="004D6F36" w:rsidP="00701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9D2492" w:rsidTr="009D2492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9D2492" w:rsidRPr="00613E40" w:rsidRDefault="009D2492" w:rsidP="009D2492">
            <w:pPr>
              <w:rPr>
                <w:rFonts w:ascii="Times New Roman" w:hAnsi="Times New Roman" w:cs="Times New Roman"/>
              </w:rPr>
            </w:pPr>
            <w:r w:rsidRPr="00613E40">
              <w:rPr>
                <w:rFonts w:ascii="Times New Roman" w:hAnsi="Times New Roman" w:cs="Times New Roman"/>
              </w:rPr>
              <w:t>Принята на заседании</w:t>
            </w:r>
            <w:r w:rsidRPr="00613E40">
              <w:rPr>
                <w:rFonts w:ascii="Times New Roman" w:hAnsi="Times New Roman" w:cs="Times New Roman"/>
              </w:rPr>
              <w:tab/>
            </w:r>
          </w:p>
          <w:p w:rsidR="009D2492" w:rsidRPr="00613E40" w:rsidRDefault="009D2492" w:rsidP="009D2492">
            <w:pPr>
              <w:rPr>
                <w:rFonts w:ascii="Times New Roman" w:hAnsi="Times New Roman" w:cs="Times New Roman"/>
              </w:rPr>
            </w:pPr>
            <w:r w:rsidRPr="00613E40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9D2492" w:rsidRPr="00613E40" w:rsidRDefault="00994CF3" w:rsidP="009D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15D9A">
              <w:rPr>
                <w:rFonts w:ascii="Times New Roman" w:hAnsi="Times New Roman" w:cs="Times New Roman"/>
              </w:rPr>
              <w:t>.08.2018</w:t>
            </w:r>
            <w:r w:rsidR="009D2492" w:rsidRPr="00613E40">
              <w:rPr>
                <w:rFonts w:ascii="Times New Roman" w:hAnsi="Times New Roman" w:cs="Times New Roman"/>
              </w:rPr>
              <w:t xml:space="preserve"> протокол №</w:t>
            </w:r>
            <w:r w:rsidR="00613E40" w:rsidRPr="00613E40">
              <w:rPr>
                <w:rFonts w:ascii="Times New Roman" w:hAnsi="Times New Roman" w:cs="Times New Roman"/>
              </w:rPr>
              <w:t>1</w:t>
            </w:r>
          </w:p>
          <w:p w:rsidR="009D2492" w:rsidRPr="00613E40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D2492" w:rsidRDefault="009D2492" w:rsidP="009D249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D2492" w:rsidRPr="00613E40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613E40">
              <w:rPr>
                <w:rFonts w:ascii="Times New Roman" w:hAnsi="Times New Roman" w:cs="Times New Roman"/>
              </w:rPr>
              <w:t>Утверждена</w:t>
            </w:r>
          </w:p>
          <w:p w:rsidR="009D2492" w:rsidRPr="00613E40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613E40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9D2492" w:rsidRPr="00015847" w:rsidRDefault="009D2492" w:rsidP="009D2492">
            <w:pPr>
              <w:jc w:val="right"/>
            </w:pPr>
            <w:r w:rsidRPr="00613E40">
              <w:rPr>
                <w:rFonts w:ascii="Times New Roman" w:hAnsi="Times New Roman" w:cs="Times New Roman"/>
              </w:rPr>
              <w:t xml:space="preserve">     </w:t>
            </w:r>
            <w:r w:rsidR="00212E41">
              <w:rPr>
                <w:rFonts w:ascii="Times New Roman" w:hAnsi="Times New Roman" w:cs="Times New Roman"/>
              </w:rPr>
              <w:t xml:space="preserve">                   от 29</w:t>
            </w:r>
            <w:r w:rsidR="00F15D9A">
              <w:rPr>
                <w:rFonts w:ascii="Times New Roman" w:hAnsi="Times New Roman" w:cs="Times New Roman"/>
              </w:rPr>
              <w:t xml:space="preserve">.08.2018 </w:t>
            </w:r>
            <w:r w:rsidR="00212E41">
              <w:rPr>
                <w:rFonts w:ascii="Times New Roman" w:hAnsi="Times New Roman" w:cs="Times New Roman"/>
              </w:rPr>
              <w:t>. №276</w:t>
            </w:r>
            <w:bookmarkStart w:id="0" w:name="_GoBack"/>
            <w:bookmarkEnd w:id="0"/>
          </w:p>
          <w:p w:rsidR="009D2492" w:rsidRDefault="009D2492" w:rsidP="009D249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39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литературе для 9</w:t>
      </w:r>
      <w:r w:rsidRPr="00431394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9D2492" w:rsidRPr="00431394" w:rsidRDefault="00F15D9A" w:rsidP="009D249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 – 2019</w:t>
      </w:r>
      <w:r w:rsidR="009D2492" w:rsidRPr="0043139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>Авторы УМК</w:t>
      </w:r>
      <w:r w:rsidRPr="00431394">
        <w:rPr>
          <w:rFonts w:ascii="Times New Roman" w:hAnsi="Times New Roman" w:cs="Times New Roman"/>
          <w:sz w:val="24"/>
          <w:szCs w:val="24"/>
        </w:rPr>
        <w:t>:</w:t>
      </w:r>
      <w:r w:rsidRPr="0043139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Программа  по литературе для общеобразовательных учреждений. </w:t>
      </w:r>
      <w:proofErr w:type="spellStart"/>
      <w:r>
        <w:rPr>
          <w:rFonts w:ascii="Times New Roman" w:hAnsi="Times New Roman"/>
          <w:sz w:val="24"/>
          <w:szCs w:val="28"/>
        </w:rPr>
        <w:t>Маранцма</w:t>
      </w:r>
      <w:r w:rsidR="000B5FCF">
        <w:rPr>
          <w:rFonts w:ascii="Times New Roman" w:hAnsi="Times New Roman"/>
          <w:sz w:val="24"/>
          <w:szCs w:val="28"/>
        </w:rPr>
        <w:t>н</w:t>
      </w:r>
      <w:proofErr w:type="spellEnd"/>
      <w:r w:rsidR="000B5FC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0B5FCF">
        <w:rPr>
          <w:rFonts w:ascii="Times New Roman" w:hAnsi="Times New Roman"/>
          <w:sz w:val="24"/>
          <w:szCs w:val="28"/>
        </w:rPr>
        <w:t>В.Г.Литература</w:t>
      </w:r>
      <w:proofErr w:type="spellEnd"/>
      <w:r w:rsidR="000B5FCF">
        <w:rPr>
          <w:rFonts w:ascii="Times New Roman" w:hAnsi="Times New Roman"/>
          <w:sz w:val="24"/>
          <w:szCs w:val="28"/>
        </w:rPr>
        <w:t xml:space="preserve"> 5-9 классы. - </w:t>
      </w:r>
      <w:r>
        <w:rPr>
          <w:rFonts w:ascii="Times New Roman" w:hAnsi="Times New Roman"/>
          <w:sz w:val="24"/>
          <w:szCs w:val="28"/>
        </w:rPr>
        <w:t xml:space="preserve">М.: «Просвещение», 2007. </w:t>
      </w: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Учебник: </w:t>
      </w:r>
      <w:r>
        <w:rPr>
          <w:rFonts w:ascii="Times New Roman" w:hAnsi="Times New Roman" w:cs="Times New Roman"/>
          <w:sz w:val="24"/>
        </w:rPr>
        <w:t>Литература. 9</w:t>
      </w:r>
      <w:r w:rsidRPr="00431394">
        <w:rPr>
          <w:rFonts w:ascii="Times New Roman" w:hAnsi="Times New Roman" w:cs="Times New Roman"/>
          <w:sz w:val="24"/>
        </w:rPr>
        <w:t xml:space="preserve"> класс. </w:t>
      </w:r>
      <w:r>
        <w:rPr>
          <w:rFonts w:ascii="Times New Roman" w:hAnsi="Times New Roman" w:cs="Times New Roman"/>
          <w:sz w:val="24"/>
        </w:rPr>
        <w:t xml:space="preserve">Учебник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учреждений. В 2ч. / под ред. В.Г. </w:t>
      </w:r>
      <w:proofErr w:type="spellStart"/>
      <w:r>
        <w:rPr>
          <w:rFonts w:ascii="Times New Roman" w:hAnsi="Times New Roman" w:cs="Times New Roman"/>
          <w:sz w:val="24"/>
        </w:rPr>
        <w:t>Маранцмана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2011.</w:t>
      </w: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 xml:space="preserve">Автор-составитель: Минеева Е.А., 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литературы.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FC1F67" w:rsidP="009D2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D2492" w:rsidRPr="000B5FCF">
        <w:rPr>
          <w:rFonts w:ascii="Times New Roman" w:hAnsi="Times New Roman" w:cs="Times New Roman"/>
          <w:sz w:val="24"/>
          <w:szCs w:val="24"/>
        </w:rPr>
        <w:t xml:space="preserve">г. Кстово </w:t>
      </w:r>
      <w:r w:rsidR="00F15D9A">
        <w:rPr>
          <w:rFonts w:ascii="Times New Roman" w:hAnsi="Times New Roman" w:cs="Times New Roman"/>
          <w:sz w:val="24"/>
          <w:szCs w:val="24"/>
        </w:rPr>
        <w:t>2018</w:t>
      </w:r>
      <w:r w:rsidR="009D2492" w:rsidRPr="000B5F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2492" w:rsidRDefault="009D2492" w:rsidP="009D2492">
      <w:pPr>
        <w:contextualSpacing/>
        <w:rPr>
          <w:rFonts w:ascii="Times New Roman" w:hAnsi="Times New Roman"/>
          <w:b/>
          <w:sz w:val="24"/>
          <w:szCs w:val="28"/>
        </w:rPr>
      </w:pPr>
      <w:r w:rsidRPr="00B80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литературе для 9</w:t>
      </w:r>
      <w:r w:rsidRPr="00B8024D">
        <w:rPr>
          <w:rFonts w:ascii="Times New Roman" w:hAnsi="Times New Roman" w:cs="Times New Roman"/>
          <w:color w:val="000000"/>
          <w:sz w:val="24"/>
          <w:szCs w:val="24"/>
        </w:rPr>
        <w:t xml:space="preserve">-го класса разработана на основе </w:t>
      </w:r>
      <w:r w:rsidRPr="00B8024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Примерной программы по литературе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Pr="00B8024D">
        <w:rPr>
          <w:rFonts w:ascii="Times New Roman" w:hAnsi="Times New Roman"/>
          <w:sz w:val="24"/>
          <w:szCs w:val="24"/>
        </w:rPr>
        <w:t xml:space="preserve">«Программой по литературе для общеобразовательных учреждений. </w:t>
      </w:r>
      <w:proofErr w:type="spellStart"/>
      <w:r w:rsidRPr="00B8024D">
        <w:rPr>
          <w:rFonts w:ascii="Times New Roman" w:hAnsi="Times New Roman"/>
          <w:sz w:val="24"/>
          <w:szCs w:val="24"/>
        </w:rPr>
        <w:t>Маранцман</w:t>
      </w:r>
      <w:proofErr w:type="spellEnd"/>
      <w:r w:rsidRPr="00B80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4D">
        <w:rPr>
          <w:rFonts w:ascii="Times New Roman" w:hAnsi="Times New Roman"/>
          <w:sz w:val="24"/>
          <w:szCs w:val="24"/>
        </w:rPr>
        <w:t>В.Г.Литература</w:t>
      </w:r>
      <w:proofErr w:type="spellEnd"/>
      <w:r w:rsidRPr="00B8024D">
        <w:rPr>
          <w:rFonts w:ascii="Times New Roman" w:hAnsi="Times New Roman"/>
          <w:sz w:val="24"/>
          <w:szCs w:val="24"/>
        </w:rPr>
        <w:t xml:space="preserve"> 5-9 </w:t>
      </w:r>
      <w:proofErr w:type="spellStart"/>
      <w:r w:rsidRPr="00B8024D">
        <w:rPr>
          <w:rFonts w:ascii="Times New Roman" w:hAnsi="Times New Roman"/>
          <w:sz w:val="24"/>
          <w:szCs w:val="24"/>
        </w:rPr>
        <w:t>классы".М.:«Просвещение</w:t>
      </w:r>
      <w:proofErr w:type="spellEnd"/>
      <w:r w:rsidRPr="00B8024D">
        <w:rPr>
          <w:rFonts w:ascii="Times New Roman" w:hAnsi="Times New Roman"/>
          <w:sz w:val="24"/>
          <w:szCs w:val="24"/>
        </w:rPr>
        <w:t xml:space="preserve">», 2007. </w:t>
      </w:r>
      <w:r>
        <w:rPr>
          <w:rFonts w:ascii="Times New Roman" w:hAnsi="Times New Roman"/>
          <w:sz w:val="24"/>
          <w:szCs w:val="28"/>
        </w:rPr>
        <w:t xml:space="preserve">Программа  рассчитана на </w:t>
      </w:r>
      <w:r>
        <w:rPr>
          <w:rFonts w:ascii="Times New Roman" w:hAnsi="Times New Roman"/>
          <w:b/>
          <w:sz w:val="24"/>
          <w:szCs w:val="28"/>
        </w:rPr>
        <w:t>105 (102) часов (3</w:t>
      </w:r>
      <w:r w:rsidRPr="00B8024D">
        <w:rPr>
          <w:rFonts w:ascii="Times New Roman" w:hAnsi="Times New Roman"/>
          <w:b/>
          <w:sz w:val="24"/>
          <w:szCs w:val="28"/>
        </w:rPr>
        <w:t xml:space="preserve"> часа в неделю).</w:t>
      </w:r>
    </w:p>
    <w:p w:rsidR="009D2492" w:rsidRDefault="009D2492" w:rsidP="009D249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8024D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 «литература»</w:t>
      </w:r>
    </w:p>
    <w:p w:rsidR="000B5FCF" w:rsidRDefault="004D6F36" w:rsidP="000B5FC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sz w:val="24"/>
          <w:szCs w:val="24"/>
        </w:rPr>
        <w:t xml:space="preserve">      Учащиеся 9-го класса </w:t>
      </w:r>
      <w:r w:rsidRPr="009D2492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4D6F36">
        <w:rPr>
          <w:rFonts w:ascii="Times New Roman" w:hAnsi="Times New Roman" w:cs="Times New Roman"/>
          <w:sz w:val="24"/>
          <w:szCs w:val="24"/>
        </w:rPr>
        <w:t>: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прослеживать темы русской литературы в их исторических изменениях;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индивидуальное и общее в эстетических принципах и стиле поэтов и писателей разных эпох;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идейную и эстетическую позицию писателя и критика в литературной борьбе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произведение литературы с учетом особенностей художественного метода и жанровой специфики;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проблематику современной литературы в соотнесении с идейными исканиями художников прошлого;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произведения современной литературы с учетом преемственности литературных жанров и стилей;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различать героя, повествователя и автора в художественном произведении;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осознавать своеобразие эмоционально-образного мира автора и откликаться на него;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выявлять и воссоздавать концепцию критической статьи;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от концептуального осмысления отдельных произведений подняться до осознания эстетического и нравственного идеала писателя;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сопоставлять и критически оценивать идейные искания писателей и поэтов, сравнивая проблемы произведений, общее и различное в них, путях и способах их разрешения;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идейно-художественные искания прозаиков и поэтов в контексте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использовать в творческих работах жанровые формы, выработанные литературой, включая в них элементы стилизации;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режиссерскую экспликацию к спектаклю или экранизации;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очерк об образе эпохи по произ</w:t>
      </w:r>
      <w:r w:rsidR="000B5FCF">
        <w:rPr>
          <w:rFonts w:ascii="Times New Roman" w:hAnsi="Times New Roman" w:cs="Times New Roman"/>
          <w:sz w:val="24"/>
          <w:szCs w:val="24"/>
        </w:rPr>
        <w:t>ведениям разных видов искусства;</w:t>
      </w:r>
    </w:p>
    <w:p w:rsidR="004D29E5" w:rsidRDefault="000B5FCF" w:rsidP="000B5FCF">
      <w:pPr>
        <w:pStyle w:val="a8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0B5FCF">
        <w:rPr>
          <w:rFonts w:ascii="Times New Roman" w:hAnsi="Times New Roman"/>
          <w:sz w:val="24"/>
          <w:szCs w:val="24"/>
        </w:rPr>
        <w:t>владеть</w:t>
      </w:r>
      <w:r w:rsidR="004D6F36" w:rsidRPr="000B5FCF">
        <w:rPr>
          <w:rFonts w:ascii="Times New Roman" w:hAnsi="Times New Roman"/>
          <w:sz w:val="24"/>
          <w:szCs w:val="24"/>
        </w:rPr>
        <w:t xml:space="preserve">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</w:t>
      </w:r>
      <w:r w:rsidRPr="000B5FCF">
        <w:rPr>
          <w:rFonts w:ascii="Times New Roman" w:hAnsi="Times New Roman"/>
          <w:sz w:val="24"/>
          <w:szCs w:val="24"/>
        </w:rPr>
        <w:t>хся сферах и ситуациях общения</w:t>
      </w:r>
      <w:r w:rsidR="004D29E5">
        <w:rPr>
          <w:rFonts w:ascii="Times New Roman" w:hAnsi="Times New Roman"/>
          <w:sz w:val="24"/>
          <w:szCs w:val="24"/>
        </w:rPr>
        <w:t>;</w:t>
      </w:r>
    </w:p>
    <w:p w:rsidR="004D29E5" w:rsidRPr="0022212B" w:rsidRDefault="004D6F36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0B5FCF">
        <w:rPr>
          <w:rFonts w:ascii="Times New Roman" w:hAnsi="Times New Roman"/>
          <w:sz w:val="24"/>
          <w:szCs w:val="24"/>
        </w:rPr>
        <w:t xml:space="preserve"> </w:t>
      </w:r>
      <w:r w:rsidR="004D29E5">
        <w:rPr>
          <w:rFonts w:ascii="Times New Roman" w:hAnsi="Times New Roman"/>
        </w:rPr>
        <w:t>в</w:t>
      </w:r>
      <w:r w:rsidR="004D29E5" w:rsidRPr="0022212B">
        <w:rPr>
          <w:rFonts w:ascii="Times New Roman" w:hAnsi="Times New Roman"/>
        </w:rPr>
        <w:t xml:space="preserve">ыделять в изучаемом произведении эпизоды, важные для характеристик действующих лиц.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 xml:space="preserve">пределять в тексте идейно-художественную роль элементов сюжета.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>пределять в тексте идейно-художественную роль изобразительно-</w:t>
      </w:r>
      <w:r>
        <w:rPr>
          <w:rFonts w:ascii="Times New Roman" w:hAnsi="Times New Roman"/>
        </w:rPr>
        <w:t xml:space="preserve">выразительных средств языка.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2212B">
        <w:rPr>
          <w:rFonts w:ascii="Times New Roman" w:hAnsi="Times New Roman"/>
        </w:rPr>
        <w:t>опоставлять двух героев изучаемого произведения с целью выявления</w:t>
      </w:r>
      <w:r>
        <w:rPr>
          <w:rFonts w:ascii="Times New Roman" w:hAnsi="Times New Roman"/>
        </w:rPr>
        <w:t xml:space="preserve"> авторского отношения к ним.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2212B">
        <w:rPr>
          <w:rFonts w:ascii="Times New Roman" w:hAnsi="Times New Roman"/>
        </w:rPr>
        <w:t>азличать эпическ</w:t>
      </w:r>
      <w:r>
        <w:rPr>
          <w:rFonts w:ascii="Times New Roman" w:hAnsi="Times New Roman"/>
        </w:rPr>
        <w:t xml:space="preserve">ие и лирические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22212B">
        <w:rPr>
          <w:rFonts w:ascii="Times New Roman" w:hAnsi="Times New Roman"/>
        </w:rPr>
        <w:t>ересказывать устно или письменно эпическое прои</w:t>
      </w:r>
      <w:r>
        <w:rPr>
          <w:rFonts w:ascii="Times New Roman" w:hAnsi="Times New Roman"/>
        </w:rPr>
        <w:t xml:space="preserve">зведение или отрывок из него.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</w:t>
      </w:r>
      <w:r w:rsidRPr="0022212B">
        <w:rPr>
          <w:rFonts w:ascii="Times New Roman" w:hAnsi="Times New Roman"/>
        </w:rPr>
        <w:t>оздавать устное и письменное сочинение-рассуждение по изучаемому произведению: развернутый отве</w:t>
      </w:r>
      <w:r>
        <w:rPr>
          <w:rFonts w:ascii="Times New Roman" w:hAnsi="Times New Roman"/>
        </w:rPr>
        <w:t xml:space="preserve">т на вопрос и характеристику.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 xml:space="preserve">оставлять план собственного устного </w:t>
      </w:r>
      <w:r>
        <w:rPr>
          <w:rFonts w:ascii="Times New Roman" w:hAnsi="Times New Roman"/>
        </w:rPr>
        <w:t xml:space="preserve">или письменного высказывания.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>оставлять план эпического произведения или отрывка</w:t>
      </w:r>
      <w:r>
        <w:rPr>
          <w:rFonts w:ascii="Times New Roman" w:hAnsi="Times New Roman"/>
        </w:rPr>
        <w:t xml:space="preserve"> из эпического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</w:t>
      </w:r>
      <w:r w:rsidRPr="0022212B">
        <w:rPr>
          <w:rFonts w:ascii="Times New Roman" w:hAnsi="Times New Roman"/>
        </w:rPr>
        <w:t>авать отзыв о самостоятель</w:t>
      </w:r>
      <w:r>
        <w:rPr>
          <w:rFonts w:ascii="Times New Roman" w:hAnsi="Times New Roman"/>
        </w:rPr>
        <w:t xml:space="preserve">но прочитанном произведении. </w:t>
      </w:r>
    </w:p>
    <w:p w:rsidR="004D29E5" w:rsidRPr="0022212B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hd w:val="clear" w:color="auto" w:fill="FFFFFF"/>
        </w:rPr>
      </w:pPr>
      <w:r w:rsidRPr="0022212B">
        <w:rPr>
          <w:rFonts w:ascii="Times New Roman" w:hAnsi="Times New Roman"/>
        </w:rPr>
        <w:t xml:space="preserve"> пользоваться справочным аппаратом хрестоматии и прочитанных книг.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работать с книгой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выявлять авторскую позицию;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выражать свое отношение к прочитанному;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владеть различными видами пересказа;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color w:val="000000"/>
          <w:shd w:val="clear" w:color="auto" w:fill="FFFFFF"/>
        </w:rPr>
      </w:pPr>
      <w:r w:rsidRPr="0022212B">
        <w:rPr>
          <w:color w:val="000000"/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4D29E5" w:rsidRPr="004D29E5" w:rsidRDefault="004D29E5" w:rsidP="004D29E5">
      <w:pPr>
        <w:rPr>
          <w:rFonts w:ascii="Times New Roman" w:hAnsi="Times New Roman" w:cs="Times New Roman"/>
          <w:sz w:val="24"/>
          <w:szCs w:val="24"/>
        </w:rPr>
      </w:pPr>
      <w:r w:rsidRPr="004D29E5">
        <w:rPr>
          <w:rFonts w:ascii="Times New Roman" w:hAnsi="Times New Roman" w:cs="Times New Roman"/>
          <w:sz w:val="24"/>
          <w:szCs w:val="24"/>
        </w:rPr>
        <w:t xml:space="preserve">Ученики, закончившие 9 класс, </w:t>
      </w:r>
      <w:r w:rsidRPr="004D29E5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4D29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содержание литературных произведений, подлежащих обязательному изучению;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факты жизненного и творческого пути писателей-классиков;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теоретико-литературные понятия</w:t>
      </w:r>
      <w:r>
        <w:rPr>
          <w:color w:val="000000"/>
        </w:rPr>
        <w:t>;</w:t>
      </w:r>
    </w:p>
    <w:p w:rsidR="004D29E5" w:rsidRDefault="004D29E5" w:rsidP="004D29E5">
      <w:pPr>
        <w:pStyle w:val="ab"/>
        <w:numPr>
          <w:ilvl w:val="0"/>
          <w:numId w:val="3"/>
        </w:numPr>
      </w:pPr>
      <w:r>
        <w:t xml:space="preserve">содержание </w:t>
      </w:r>
      <w:r w:rsidRPr="0022212B">
        <w:t>художественных произведений, рекомендован</w:t>
      </w:r>
      <w:r>
        <w:t>ные для самостоятельного чтения;</w:t>
      </w:r>
    </w:p>
    <w:p w:rsidR="004D29E5" w:rsidRPr="004D29E5" w:rsidRDefault="004D29E5" w:rsidP="004D29E5">
      <w:pPr>
        <w:spacing w:after="240"/>
        <w:rPr>
          <w:rFonts w:ascii="Times New Roman" w:hAnsi="Times New Roman"/>
          <w:sz w:val="24"/>
          <w:szCs w:val="24"/>
        </w:rPr>
      </w:pPr>
    </w:p>
    <w:p w:rsidR="009D2492" w:rsidRDefault="009D2492" w:rsidP="009D2492">
      <w:pPr>
        <w:pStyle w:val="ab"/>
        <w:ind w:left="720"/>
        <w:jc w:val="center"/>
        <w:rPr>
          <w:b/>
        </w:rPr>
      </w:pPr>
      <w:r w:rsidRPr="0086114B">
        <w:rPr>
          <w:b/>
          <w:sz w:val="32"/>
          <w:szCs w:val="32"/>
        </w:rPr>
        <w:t>Содержание учебного предмета «литература»</w:t>
      </w:r>
    </w:p>
    <w:p w:rsidR="00025BCE" w:rsidRDefault="004D6F36" w:rsidP="004D6F3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Введение. История и литература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Периоды развития литературы как вида искусства. Связь с историческим процессом и самостоятельные силы искусства, влияющие на его развитие. Разновременность ритма развития национальных культур. Смена художественных идеалов в искусстве. Сопоставление живописных полотен, музыкальных пьес и литературных произведений, принадлежащих разным эпохам. Размышления учеников об их своеобразии.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Фольклор.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Былина «Садко»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Система жанров фольклора. Дискуссия учеников о живых и мертвых жанрах. Отличие фольклора от индивидуального художественного творчества. Сопоставление русской народной песни «Спи, усни...» и колыбельной А. Н.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«Спи, дитя мое, усни...», положенной на музыку П. И. Чайковским.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Былины как характерный жанр русского фольклора. Отличие былин от сказок. Герой былины и народное представление о ценности человека, его достоинствах, связи человека с жизнью природы. Былина «Садко».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Дискуссия учеников о причинах удачливости героя и его спасении в подводном царстве. Талантливость (песенный дар) и нравственная чистота как объяснение чуда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судьбы. Сопоставление былины со «Сказкой о рыбаке и рыбке» А. С. Пушкина и стилизацией А. К. Толстого «Садко» (1872).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Фольклор — хранилище народного мира в мудрости пословиц и лукавства загадок, грусти лирических песен и озорства частушек, величавого спокойствия былин, трагизма исторических песен, чудес сказки, поэтической размеренности обрядовых и календарных песен.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Собиратели русского фольклора. Влияние фольклора на последующее развитие искусства (В. В. Васнецов, М. В. Нестеров, С. Т. Коненков, А. Платонов, А. Солженицын, Ч. Айтматов, Е. Шварц и др.). Сочинение «Садко у морского царя».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Жанры фольклора.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Даль. «Пословицы русского народа». А. Афанасьев. «Народные русские сказки».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Импровизация в стиле народной песни или былины. Сочинение «Древние песни моего края». Предисловие к сборнику «Древний и современный фольклор».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Античность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Осознание личности человека как одной из сущностей всеобщего бытия, вписанной в мироздание и противостоящей ему. Идея рока, судьбы — проявление сложной гармонии человека и мира, поединка природных сил и индивидуального сознания человека и сопряженности их. Игра в следопытов, отыскивающих приметы античности в современном мире. Рассматривание скульптурных изображений греческих богов, чтение гимнов богам в переводе В. Вересаева и поиски архетипа среди знакомых литературных персонажей и окружающих людей.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Эсхил.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«Прикованный Прометей»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Софокл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«Антигона»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; М. Карим.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бросай огонь, Прометей!»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Греческий театр. Праздники Диониса; происхождение трагедии и комедии. Миф о Прометее и его варианты. Чтение трагедии Эсхила по ролям и осознание сюжета произведения. Сочувствие и осуждение Прометея героями трагедии (Гефест, Гермес, Океаниды). Диспут о причинах вызова, который бросает Прометей богам: гордое самоутверждение или любовь к людям? Духовная сила Прометея, побеждающая физическое страдание. Прометей и Ио — жертвы Зевса, по-разному переживающие свою казнь.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Интерпретации трагедии Эсхила в изобразительном искусстве и музыке (Пьеро де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, Ф. Гордеев, Ф. Лист). Варианты сюжета о Прометее в «Старухе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М. Горького и трагедии М.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«Не бросай огонь, Прометей!». Сочинение «Подвиг Прометея».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трагедия (историческое движение жанра).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Ж.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«Антигона».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«Где и как поставил бы я „Прометея“ Эсхила?».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Г. В. Катулл.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 xml:space="preserve">      Сравнение греческой и римской скульптуры («Афродита в садах» и «Венера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Каллипига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»; «Отдыхающий сатир» Праксителя и «Сатир с фруктами» и др.). Мир поэзии, характерной для Греции, и беспощадно трезвый анализ римлян. Переход от Греции к Риму как шаг из мира всеобщего к индивидуальному началу.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Русские поэты о Риме (Пушкин. «Чертог сиял...», «Повесть из римской жизни»; Лермонтов. «Умирающий гладиатор»; Тютчев. «Рим ночью», «Цицерон»). Поэзия Катулла — противостояние жестокости и властолюбию «развратного Рима».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Стремление к гармонии и любви («Будем,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Лесбия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жить, любя друг друга!..»). Любовь как приобщение к безмерности природы. Трагический поединок чувств («Жизнь моя!..», «Нет, ни одна среди женщин...», «И ненавижу ее, и люблю...»). Щедрость души поэта в стихотворениях, обращенных к друзьям. Поиски преданности, невозможной в мире всеобщего разложения («Нет, не надейся приязнь заслужить или признательность друга...»).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Мотивы гнева и отчаяния в лирике Катулла. Поиски учениками эпитета-автопортрета в отзывах Катулла о себе.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Личностность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ситуаций и вечность чувств в лирике Катулла. Страстность чувств и аналитическое их осознание, лаконизм их выражения. Сравнение стихотворения Сафо «Богу равным кажется мне по счастью...» (перевод В. Вересаева) и перевода его Катуллом (перевод С. Ошерова).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Античность в зеркале русской поэзии (А. Пушкин, А. Ахматова, И. Бродский). Сочинение «Любимое из стихотворений Катулла».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лирика.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С. Пушкин. «Египетские ночи», «Мальчику (из Катулла)»; А. Ахматова. «Нам встречи нет...», «И когда друг друга проклинали...», «Заплаканная осень, как вдова...»; И. Бродский. «Письма римскому другу».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Составление радиомонтажа «Поэзия Катулла» и его исполнение.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Средневековье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Средневековье как новый шаг в общественном сознании и художественном развитии человечества. Религиозная регламентация и возвышение духовной природы человека. Античная идея фатума и выбор между добром и злом, предоставленный человеку христианством. Исторические рамки переживания Средневековья в разных странах.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Национальное своеобразие средневекового искусства при общих его тенденциях. Сравнение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Реймского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собора (XIII в.) и Дмитриевского собора во Владимире (конец XII в.).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Реймский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собор как воплощение трудного пути человека к божественному идеалу. Надежда на чудо, мгновенное вознесение в высоту в Дмитриевском соборе. Дискуссия на тему: «Почему в православных церквах нет скульптуры?»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Описание одного из средневековых соборов.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«Слово о полку Игореве»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4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политической, нравственной и эстетической установки на чтение «Слова...». Актуальность идеи единения Руси в эпоху распада коммунистической империи. Решительное отвержение автором «Слова...» идеи самоутверждения личности и необходимость для современного человека преодоления эгоистических начал. «Монументальный реализм» (Д. С. Лихачев) и яркий символизм образов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Лиризм стиля и ясность пропорций «Слова...» как противостояние хаосу современной массовой культуры. Древнерусское искусство как естественная среда «Слова...». Храм Покрова на Нерли и русская живопись (сообщения учеников).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Историческая основа «Слова...» и споры о его авторе. Чтение «Слова...» в классе и словесное рисование; составление киносценария по некоторым эпизодам («Выступление в поход», «Второй бой с половцами и печаль Русской земли»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Составление цитатного плана по ходу чтения. Диспут: «Почему в финале поэмы поют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славу Игорю и князьям?» Сравнение переводов «Слова...» (плач Ярославны в переложении В. Жуковского, К. Бальмонта, Н. Заболоцкого). Композиция и стиль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Работа с иллюстрациями В. А. Фаворского. Древняя поэма и опера А. П. Бородина («Князь Игорь»). Сочинения: «„Слово о полку Игореве“ — печальная повесть или песнь во славу?»; «Призывы Святослава и плач Ярославны»; «Человек и природа в „Слове о полку Игореве“».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об эпической поэме.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Современные переложения «Слова...» (В.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Соснора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О. Чухонцев, И. Шкляревский, Н. Чернов).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Собственные вариации на тему «Слова...». Сравнение и оценка переводов. 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Данте.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«Божественная комедия»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«Суровый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Дант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и история отношения к нему русских читателей и поэтов (Пушкин, Блок, Брюсов, Ахматова). Жизнь Данте и его отношение к Флоренции. Сила личности, разнообразие деятельности и творения в искусстве мира по своим собственным законам как свойство человека, готовящего эпоху Возрождения в рамках Средневековья.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«Божественная комедия» — поэма восхождения человека к совершенству. Преодоление зла любовью и высотой разума. «Ад», «Чистилище» и «Рай» как ступени преображения человека. Искусство и любовь к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 — силы, помогающие поэту преодолеть хаос зла. Вергилий и Данте, равновесие разума и трепетности сердца.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чтение «Ада» — дискуссия учеников на тему: «Какой из пороков человека самый страшный и какого наказания он заслуживает?»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План «Ада» — система ценностей Данте. 5-я песня «Ада». Разность отношения Миноса, Вергилия и Данте к греху невоздержанности и страсти. Лирические сравнения как проявление отношения поэта к грешникам.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Исповедь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Франчески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Словесное рисование ее портрета и оценка иллюстраций Боттичелли и Г. Доре. Диспут «Спасительна или гибельна любовь у Данте?».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26-я песня «Ада» и ее композиция. Осуждение Одиссея за заблуждения ума, ведущие к гибели людей. Сравнение учениками судьбы Одиссея у Гомера и Данте. Проявление сочувствия поэта к герою песни. Захваченность «безумным полетом» мысли человека и одобрение высокого представления о его назначении.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33-я песня «Ада». Сравнение рассказа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Уголино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в переводе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Лозинского. Прослушивание фрагментов сонаты Ф. Листа «По прочтении Данте» и увертюры-фантазии П. Чайковского «Франческа да Римини». Размышления учеников о разности трактовки дантовской темы у композиторов.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поэмы Данте с книгами писателей XX века о «земном аде»: А. Солженицын. «В круге первом»; В. Шаламов. «Колымские рассказы»; О. Волков. «Погружение во тьму» (групповая работа учеников по их выбору). Трагический оборот истории — наказание человека не за грех, а за духовную высоту. Дискуссия: «Кто из современных писателей ближе к Данте в убеждении, что человеку дано прорваться к свету, выйти к звездам?» Сочинения: «Композиция 5-й песни „Ада“», «За что наказан Одиссей у Данте?»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Солженицын. «В круге первом»; В. Шаламов. «Колымские рассказы»; О. Волков. «Погружение во тьму».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Сочинение-эссе «Спасительна или губительна любовь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у Данте?», «Какой грех я считаю самым тяжелым?».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Возрождение (обзор)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Человек — лучшее создание природы, с точки зрения гуманистов Возрождения. Назначение человека — осуществление своих склонностей. Выбор между добром и злом, характерный для Средневековья, и возрастающая свобода воли в Возрождении. Природа, наслаждение, красота как верховные ценности Возрождения.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Замещение Бога человеком и религиозные сюжеты в искусстве Возрождения («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 Микеланджело, «Мадонна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Литта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Леонардо да Винчи, «Сикстинская Мадонна» Рафаэля). Возвращение к античному идеалу гармонически развитого человека и новый состав гармонии («Давид» Микеланджело и его «Рабы», «Рождение Венеры» и «Весна» Боттичелли).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Воспевание человека, равно возможное в библейских, евангельских и языческих образах. Сопоставление учениками античных, средневековых и возрожденческих изображений человека.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Беспредельность свободы и угроза произвола, индивидуализма, сужение мира до рамок «я». Идеалы и кризис Возрождения в творчестве Вийона, Рабле, Сервантеса, Монтеня, Шекспира.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Сикстинская капелла в Ватикане, расписанная Микеланджело, как раскрытие трагедии Возрождения. Мощь и разнообразие, одухотворенность и высокий строй чувств человека на фресках потолка. Гнев Христа и низость грешников в алтарной фреске «Страшный суд».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Монтень. «Опыты».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«Почему человек может быть „венцом творения“ и „прахом“?»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Ф. Петрарка.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Сонеты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 xml:space="preserve">      Благополучная и небогатая внешними событиями жизнь Петрарки и сосредоточенность поэта на жизни внутренней. Трактат Петрарки «О презрении к миру» — спор земного и божественного понимания любви. Дискуссия на материале сонетов, разрешающая этот спор. Сонет как структура рифм и русло развития мысли поэта. Сравнение учениками сонетов «На жизнь мадонны Лауры» и «На смерть мадонны Лауры». Немеркнущая сила чувств поэта. Возвышенность и искренняя простота стиля Петрарки. Дискуссия учеников о созерцательности или драматизме сонетов. Сравнение переводов сонетов. Сравнение переводов сонетов Петрарки русскими поэтами (Г. Р. Державин, О. Мандельштам,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 Иванов, В. Брюсов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сонете. Поэт и его переводчик.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Дж. Боккаччо. «Декамерон».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сонета или рецензия «Лучший из сонетов XX века».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У. Шекспир.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«Гамлет»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8D23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Шекспира как поединок безвестности и славы, любви и отчуждения. Три периода творчества. Сонеты Шекспира — поэтические зерна его трагедий.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«Гамлет». Сопоставление учениками оценок героя и смысла трагедии В. Г. Белинским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 С. Тургеневым, А. Блоком и М. Цветаевой. Образ Гамлета в трактовках русских актеров (В. Качалов, М. Чехов, Э.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Марцевич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Нахождение основных вопросов к анализу трагедии и прослеживание развития действия в ней. Гамлет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Эльсинор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 «Равновесие» Клавдия и безумие Гамлета. Рефлексия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героя как призыв к действию. Дискуссия «Слабость воли или гуманизм побуждают Гамлета откладывать возмездие?». Полоний и его дети. «Прямая» мораль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искренность Офелии.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Диспут «Кто виноват в гибели Офелии?». Поступки Гамлета как утверждение силы добра (разоблачение Клавдия, борьба за сердце королевы, казнь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Розенкранца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Гильденстерна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). Подвиг Гамлета, соединяющего «цепь времен» и восстанавливающего справедливость. Гамлет и Горацио.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Разработка учениками партитуры чувств в одном из монологов Гамлета,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диалогов. Рисунки и картины Врубеля «Гамлет и Офелия» и их оценка учениками.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увертюры-фантазии Чайковского «Гамлет» и музыки к трагедии, написанной Д. Шостаковичем. «Гамлет» на современной сцене и в кино (И. Смоктуновский, В. Высоцкий, О. Янковский). Сочинения: «Гамлет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Эльсинор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», «Причины промедления Гамлетом возмездия», «Как следует играть роль Гамлета (Клавдия, Полония,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Гертруды, Офелии)?»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Жизнь литературного произведения во времени.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поэтов XX века, посвященные Гамлету (А. Блок, М. Цветаева, Б. Пастернак, В. Высоцкий и др.). У Шекспир «Отелло».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«Как бы я сыграл роль...»; «Лучшая постановка „Гамлета“»; «Мой Гамлет» (монтаж и выразительное чтение монологов).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Приметы Возрождения на Руси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 более позднее, чем в Европе, и длительное по времени — с XV в. вплоть до пушкинской эпохи — обращение русского искусства к Возрождению. Поэтическая влюбленность в жизнь и гармония живописи А. Рублева; неистовая энергия и трагизм Ф. Грека. Сравнение фресок учениками. Размышления над фильмом А. Тарковского «Андрей Рублев». Покровский собор (храм Василия Блаженного) в Москве — апология свободы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жизнеутверждения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присущих Возрождению. Сравнение Покровского собора с поздней стилизацией собора Спас на Крови в Петербурге.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2E5181">
        <w:rPr>
          <w:rFonts w:ascii="Times New Roman" w:hAnsi="Times New Roman" w:cs="Times New Roman"/>
          <w:b/>
          <w:sz w:val="24"/>
          <w:szCs w:val="24"/>
        </w:rPr>
        <w:t>      </w:t>
      </w:r>
      <w:r w:rsidRPr="002E5181">
        <w:rPr>
          <w:rFonts w:ascii="Times New Roman" w:hAnsi="Times New Roman" w:cs="Times New Roman"/>
          <w:b/>
          <w:bCs/>
          <w:sz w:val="24"/>
          <w:szCs w:val="24"/>
        </w:rPr>
        <w:t>Аввакум. </w:t>
      </w:r>
      <w:r w:rsidRPr="002E5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«Житие протопопа Аввакума, им самим написанное» </w:t>
      </w:r>
      <w:r w:rsidRPr="002E5181">
        <w:rPr>
          <w:rFonts w:ascii="Times New Roman" w:hAnsi="Times New Roman" w:cs="Times New Roman"/>
          <w:b/>
          <w:i/>
          <w:iCs/>
          <w:sz w:val="24"/>
          <w:szCs w:val="24"/>
        </w:rPr>
        <w:t>(обзор).</w:t>
      </w:r>
      <w:r w:rsidRPr="004D6F3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t>Слово о писателе. Судьба Аввакума — жизненная основа «Жития...». Биография и житие — сходство и различие. Образ неистового проповедника «истинной веры» в челобитных царю Алексею Михайловичу и в «Житии...». Сопоставительный анализ учащимися отрывков из первой и пятой челобитных Алексею Михайловичу и отрывков из «Жития...». Как Аввакум создает образ святого в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автожитии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(наблюдения учащихся над отдельными эпизодами текста «Жития...»)? Евангельские реминисценции в «Житии...». Аввакум — мастер портретной характеристики. Элементы сатиры, юмора и идеализации в описании героев. Бескомпромиссность в отношении к врагам, максимализм в отстаивании убеждений и снисходительность к человеческим слабостям как черты нравственного облика Аввакума.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один из первых создателей психологического пейзажа в русской литературе. Сопоставительный анализ учащимися двух эпизодов: «На Шаманском пороге в Сибири» и «Остановка на Байкале во время возвращения из Сибири». Как Аввакум подготавливает пейзажными зарисовками описание дальнейших событий (работа над художественной деталью)? Природа глазами Аввакума — размышления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«охранитель» средневековых догм или человек новой формации? Решение учащимися проблемной ситуации.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      «Житие...» как памятник русского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предвозрождения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Сочетание в произведении средневековой идеологии и идеи независимой личности, характерной для Нового времени. «Житие...» в оценках русских писателей (И. С. Тургенев, М. Горький). Перевод избранных мест «Жития...» на современный русский язык.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А. Никитин. «Хождение за три моря»; «Жизнь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Бенвенуто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Челлини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Рецензия на фильм А. Тарковского «Андрей Рублев»; сочинение «Мои автобиографические заметки».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Исторические корни классицизма. Монархия как утверждение нормативного поведения и вкуса. Регламентация жанров и их система, охватывающая разные стороны жизни. Рационалистическая гармония классицизма в картинах Клода Лорена «Полдень» и Никола Пуссена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Танкред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Эрминия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». Определенность цвета и линии, четкость отношения художника к предмету. Размышления учеников над картинами и попытка определить возможности для художника.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Восприятие мира как рациональной гармонии, основанной на иерархии ценностей. Архитектура классицизма, симметрия частей и равновесие пропорций. Подчинение целесообразности. Сравнение учениками средневекового храма, палаццо эпохи Возрождения и здания времен классицизма. Версаль и французские парки, где природа подчинена замыслу человека. Рассматривание картин А. Бенуа, исполненных любви к строгому порядку и иронии над попыткой вписать в него природу и человека. Идеальное царство разума и красоты в картинах К. Лорена «Полдень» и Н. Пуссена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Танкред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Эрминия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». Чистота и контрасты цвета в живописи классицизма. Геометрические правила композиции картины. Пересказ учителем содержания трагедии П. Корнеля «Сид» (1636) и показ фотографий современных актеров (например, Ж. Маре) в роли Сида. Чтение монолога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(д. I.,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 6). Поединок любви и чести в душе героя. Победа высоких начал долга. Чтение учениками диалога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Химены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(д. III,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 4).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диалога в групповой работе класса. Закон трех единств и его смысл в драматургии классицизма. Размышления над вопросом: «Каковы достоинства человека с точки зрения классицизма?»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«Искусство поэзии» Н.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 — путеводитель по жанрам классицизма. Чтение отрывков трактата в классе и размышления о том, как преобразились жанры в современном искусстве. Чтение в классе отрывков из произведений эпохи классицизма и игра в узнавание жанров.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Классицизм как литературное направление.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Н.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«Искусство поэзии».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картине Н. Пуссена.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Ж.-Б. Мольер.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«Мещанин во дворянстве»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«Скупой»,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«Тартюф»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8D23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Рассказ о драматурге по книге М. Булгакова «Жизнь господина де Мольера». Дискуссия по вопросам: «Почему М. Булгаков воскресил Мольера? Отчего пьесы Мольера не сходят с современной сцены?» Обмен впечатлениями о последних постановках Мольера в театре.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Чтение сцен из комедии «Мещанин во дворянстве» и размышления над вопросом: «Почему Журдену нравится походить на дворян и в чем он уступает, а в чем превосходит их?» Цинизм и самовлюбленность аристократов в комедии Мольера. Ирония над героем, не замечающим грубой сущности дворян за изысканностью их манер. Нелепость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Журдена и здравый смысл и искренность его натуры. Смысл сюжетной линии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Клеонт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в композиции комедии. Выразительное чтение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отдельных явлений комедии по выбору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Комедия «Тартюф» в постановке Театра на Таганке и МХАТа. Лицемерие как маска агрессии. Проповеди святош и живая жизнь в их конфликте. Герой — носитель определенного начала, характер, подчиненный доминанте.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Принципы создания характера в драматургии классицизма.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Булгаков. «Кабала святош».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публицистического очерка «Современные Журдены (Тартюфы)».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Русский 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Петровская эпоха и утверждение идеалов просвещенной монархии в России XVIII в. Гражданственность и патриотическая направленность как особенности русского классицизма, подсказанные не только национальной традицией, но исторически более поздним, чем в Западной Европе, протеканием художественного процесса. Осуществление в русском классицизме задач Возрождения и Просвещения.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Сравнение учениками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Камероновой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галереи в Царском Селе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Пергамского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алтаря. Усложнение античного идеала гармонии в русском классицизме. Изысканное изящество стиля Камерона, приближающее его к Возрождению. Монументальная строгость и функциональная разумность зданий, построенных в Петербурге Кваренги (Академия наук, Эрмитажный театр). «Лик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державца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полумира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 — Петра Великого — в изображении русских художников и скульпторов. Реальные черты Петра I и памятники императору в Петербурге. «Мощный властелин судьбы» в изображении Фальконе. Русские поэты о памятнике: В. Рубан, А. Мерзляков, П. Вяземский, А. Пушкин в споре с А. Мицкевичем («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Дзяды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»). Конная статуя Растрелли, задуманная как триумфальное изображение римских императоров и усложненная в процессе работы. М. Ломоносов о памятнике Растрелли. Сравнение памятников Фальконе и Растрелли учениками. Вдохновение порыва и сил преодоления обстоятельств у Фальконе и трагическая борьба непосредственного и страстного характера с безумным величием у Растрелли. Апофеоз героя в классицизме и развенчание его в модернизме (М. Шемякин. Памятник Петру I в Петропавловской крепости Санкт-Петербурга). Сочинение «Особенности русского классицизма».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Мицкевич. «Петербург» (из поэмы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Дзяды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на тему: «Камерон и Кваренги» или «Памятники Петру Великому».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М. В. Ломоносов.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«Ода на день восшествия на всероссийский престол... императрицы </w:t>
      </w:r>
      <w:proofErr w:type="spellStart"/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Петровны 1747 года», «Разговор с Анакреонтом», «Кузнечик»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Ломоносов — «первый русский университет» (А. С. Пушкин). Жизнь Ломоносова — служение Отчизне и науке. Литература как выражение жизни сердца и способ просвещения умов. Теория трех штилей и реформа стихосложения. Правила красноречия и непосредственность чувств в поэзии Ломоносова. Образ императрицы и образ России в оде Ломоносова 1747 г.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Подбор учениками портретов и пейзажей из живописи XVIII в., близких стилю Ломоносова. Иронический взгляд на тот же предмет в картине Е. Е. Лансере «Императрица Елизавета Петровна в Царском Селе» (1905). Торжественная интонация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оды и пылкость чувств Ломоносова. Воспевание страны и ее возможностей, науки и мира. Ломоносов о смысле жизни и поэтического творчества в «Разговоре с Анакреонтом». «Кузнечик» — шутка энциклопедиста или ирония философа. Попытка читательской интерпретации стихотворения. Диалогическое чтение и защита разных позиций учениками. Размышления над оценкой В. Г. Белинским роли Ломоносова в русской литературе.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жанре оды.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Маяковский. «Ода революции»; А. Вознесенский. «Ода сплетникам».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художественного очерка «Любимые произведения эпохи классицизма (архитектура, живопись, скульптура, театр)».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Сентиментализм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Сентиментализм и демократизация литературы. Идеалы «третьего сословия» и культ непосредственного чувства, мирной природы, скромного и умеренного образа жизни. Оппозиция классицизму: не величие, а простота, не рассудочность, а чувствительность, не героизм, а наивное простодушие, не подвиги, а частная жизнь людей — ценности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портретов эпохи классицизма и сентиментализма (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Старший и Грез, Левицкий,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Лосенко).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Романы С. Ричардсона и «Сентиментальное путешествие» Л. Стерна, «Новая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Элоиза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 и «Исповедь» Ж.-Ж. Руссо, «Эмилия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Галотти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Лессинга — провозвестники нового строя чувств и образа жизни. Прослушивание дуэта Лизы и Полины из оперы П. И. Чайковского «Пиковая дама» («Уж вечер...», стихи В. А. Жуковского из элегии «Вечер») и Татьяны и Ольги из оперы «Евгений Онегин» («Слыхали ль вы?..», стихотворение А. С. Пушкина «Певец»). Растворение в чувстве, призыв к гармонии человека и природы, единству человеческих сердец — основное настроение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Заочная экскурсия в Павловский парк — живой памятник эпохи сентиментализма. Грустная задумчивость и естественное разнообразие пейзажей. Дворцы и хижины в их мирном соседстве. Созвучие идеалов скромной умеренности в сентиментализме и «меры вещей» в античности. Музы, изваянные скульптором Ф. Гордеевым. Природа, преображенная человеком, — «музыка для глаз» (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Гонзаго).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Раскрытие душевного мира героев, их чувств и переживаний как главная задача произведений сентиментализма. Жанры романа в письмах, путешествиях, дневниках, исповеди как характерное воплощение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сентиментализме.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Л. Стерн. «Сентиментальное путешествие».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Страницы дневника.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М. Карамзин.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8D23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Карамзина — «подвиг честного человека» (А. С. Пушкин). Добродетели и пороки людей в «Истории государства Российского». Социальный конфликт и нравственные коллизии повести «Бедная Лиза». Размышления о бедности и богатстве кошелька и души. Дискуссия на тему: «В чем причины гибели Лизы?» Природа как аккомпанемент чувствам героев повести. Повествователь и его оценки героев. Групповая работа учеников по определению особенностей художественного стиля Радищева и Карамзина. Сочинение «Достоинство и долг личности в литературе сентиментализма».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Стиль и идея произведения.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К. Паустовский. «Телеграмма», «Северная повесть»; Ю. Казаков. «Голубое и зеленое».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повествования от первого лица «Милосердие и жестокость».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Романтизм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Неудовлетворенность действительностью, разочарование и порыв к иной жизни как причины возникновения романтизма. Отталкивание от обыденности, поиски необычайных характеров и исключительных обстоятельств в произведениях романтизма. Трагический поединок личности и общества, характера и судьбы как проявления конфликтной природы романтизма. Безграничность чувств, жажда свободы, неукротимость духа, вечное несогласие с окружающим — характерные свойства романтического героя.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Портрет «Наполеон на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Аркольском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мосту» и портреты работы Ф.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О. Кипренского. Разнообразное проявление жизни человеческого духа в произведениях романтиков. Доклады учеников о дружбе Ф. Шопена и Э. Делакруа. Коллективное рассматривание в классе картины Делакруа «Свобода на баррикадах» и сравнение ее с 12-м этюдом Шопена.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Порыв и трагическое отчаяние, решимость и обреченность, энергия и одиночество — контрасты романтического восприятия, передающие ее драматизм и усиливающие резкость антитезы в произведениях романтизма. Узнавание по фрагментам текста произведений эпохи классицизма, сентиментализма, романтизма. Осмысление учениками произведений, знакомых по курсу предшествующих классов как характерно романтических (Лермонтов. «Парус», «Мцыри», «Демон»; Гёте. «Страдания молодого Вертера» и др.). Оживание романтизма в переломные эпохи. Поиски классом романтических явлений в литературе XX 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романтизме.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Н. Гумилева, М. Цветаевой, И. Бродского и др.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на тему: «Романтика и романтизм».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sz w:val="24"/>
          <w:szCs w:val="24"/>
        </w:rPr>
        <w:t>Дж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 Г. Байрон.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«Корсар»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«Паломничество Чайльд-Гарольда»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Необычайность судьбы поэта и легендарность его облика в глазах современников и потомков. Анализ стихотворений «Когда б я мог в морях пустынных...», «Песня греческих повстанцев», «Душа моя мрачна...». Сообщения учеников: «Образ Байрона в поэзии Пушкина», «Лермонтов — переводчик Байрона». Мотивы разочарования и одиночества в лирике Байрона и страстная проповедь борьбы и свободы. Оппозиция политическим режимам в Европе и восточные мотивы в поэмах Байрона. Композиция романтической поэмы. Восстановление учениками «утерянных» звеньев сюжета. Идеал гордой и сильной личности и ее трагическая судьба в поэзии Байрона.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Композиция романтической поэмы.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«Романтический герой».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В. А. Жуковский.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«Вечер», «Море», «Светлана»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Жуковский — друг царей и поэтов. Тяготение к миру вечности и драматизм жизненных бурь. Природа в лирике Жуковского (сообщения учеников). Свободное дыхание поэтической речи и многообразие человеческих чувств. Сопоставительный анализ стихотворений «Вечер» и «Море» и ответ на проблемный вопрос: «Возможна ли гармония в природе?» Баллада «Светлана». Сон и явь в композиции баллады. Грусть о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неосуществленности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человеческих желаний. Словесное иллюстрирование эпизодов баллады.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Баллада как жанр романтизма.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«Зодчие».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Словесные этюды-пейзажи: «Утро», «Полдень», «Вечер», «Ночь».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Поэты пушкинской поры (К. Н. Батюшков, А. А. </w:t>
      </w:r>
      <w:proofErr w:type="spellStart"/>
      <w:r w:rsidRPr="004D6F36">
        <w:rPr>
          <w:rFonts w:ascii="Times New Roman" w:hAnsi="Times New Roman" w:cs="Times New Roman"/>
          <w:b/>
          <w:bCs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b/>
          <w:bCs/>
          <w:sz w:val="24"/>
          <w:szCs w:val="24"/>
        </w:rPr>
        <w:t>, Е. А. Баратынский)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Русская поэзия на переломе от эпикурейского воспевания радостей жизни к романтическому трагизму. Своеобразие судеб и личности каждого из поэтов и общая горечь итогов жизни. Проблемный вопрос, возникающий перед классом и объединяющий размышление над всей темой: «Что связывало этих поэтов с Пушкиным и почему они не смогли в творчестве преодолеть трагедии жизни?»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К. Н. Батюшков — «поэт радости» (Пушкин), закончивший свой век безумным. Общий вопрос к изучению биографии и творчества Батюшкова: «Что было причиной безумия поэта: дурная наследственность, удары судьбы или разрыв между поэтическими идеалами и ходом жизни?» Сообщения учеников: «Батюшков в кругу литераторов Москвы и Петербурга», «Батюшков на полях сражений и в родовом поместье», «Любовь и дружба в стихах Батюшкова и реальных событиях его жизни (Эмилия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Мюгель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Анна Фурман, И. Петин)», «Путешествия Батюшкова и их поэтические отражения», «Смена кумиров (Франция, Италия и Россия в сознании поэта)», «Батюшков о Пушкине и Пушкин о Батюшкове». Анализы стихотворений, проводимые между сообщениями соответственно теме: «Видение на берегах Леты», «Мои Пенаты», «Беседка муз», «К Дашкову», «Вакханка», «Надпись на гробе пастушки», «Мой гений», «Пробуждение», «Тень друга», «Ты пробуждаешься, о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Байя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...», «Есть наслаждение и в дикости лесов...».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А. А.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 Прослушивание романсов на стихи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: «Первая встреча» (А. С. Даргомыжский), «Соловей» (А. А.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), «Элегия» (М. Л. Яковлев). Размышление над тем, почему поэзия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столь близка музыке. Сообщения учеников: «Пушкин о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и 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о Пушкине». Сопоставительный анализ в классе двух стихотворений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 — «Надпись на статую флорентийского Меркурия» и «Удел поэта».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Ответ учеников на вопрос о том, почему «полного восторга певца» ждет скорбная участь. Групповая работа учеников: сравнение идиллии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Дамон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 и стихотворения Пушкина «Прозерпина», сопоставление одной из русских песен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«Песен западных славян» Пушкина.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Е. А. Баратынский — Гамлет русской поэзии. Поиски учениками в лирике Баратынского строк, напоминающих реплики и монологи героя Шекспира. Русские корни и национальный характер трагедии Баратынского. Отношения с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Дельвигом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 с Пушкиным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поэтов. Заочная экскурсия в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, подмосковное поместье Баратынского и впоследствии Тютчева. Анализ элегии «Разуверенье» и размышление над вопросом о том, почему Пушкин после чтения Баратынского не хотел писать элегий и отчего не выполнил этого обещания. Групповая работа: сравнение элегии Баратынского «Признание», которую Пушкин считал «совершенством», со стихотворением Пушкина «Я вас любил...»; сопоставление «Элегии» Баратынского (1821) и стихотворения Пушкина того же года «Я пережил свои желанья...»; «Осени» Пушкина и одноименного стихотворения Баратынского. Прослушивание романса М. И. Глинки на текст элегии «Разуверенье» Баратынского в исполнении Н. А. Обуховой и романса М. Шишкина «Я пережил свои желанья...» в исполнении Вари Паниной и отзыв учеников о соответствии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музыки тексту и характера исполнения смыслу и стилю романсов.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Элегия как жанр романтической поэзии.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А. Тарковского и А. Кушнера.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«Любимые стихи старых поэтов», «Человек создан любить» (Батюшков), «Полный восторга певец» (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), «...Страданье нужно нам» (Баратынский).</w:t>
      </w:r>
    </w:p>
    <w:p w:rsidR="002B4200" w:rsidRDefault="00025BCE" w:rsidP="004D6F3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25BCE">
        <w:rPr>
          <w:rFonts w:ascii="Times New Roman" w:hAnsi="Times New Roman" w:cs="Times New Roman"/>
          <w:b/>
          <w:sz w:val="24"/>
          <w:szCs w:val="24"/>
        </w:rPr>
        <w:t>Грибоедов «Горе от ума». 5 ч.</w:t>
      </w:r>
    </w:p>
    <w:p w:rsidR="004D6F36" w:rsidRPr="004D6F36" w:rsidRDefault="002B4200" w:rsidP="004D6F3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4200">
        <w:rPr>
          <w:rFonts w:ascii="Times New Roman" w:hAnsi="Times New Roman" w:cs="Times New Roman"/>
          <w:sz w:val="24"/>
          <w:szCs w:val="24"/>
        </w:rPr>
        <w:t xml:space="preserve">Государственная и литературная деятельность </w:t>
      </w:r>
      <w:proofErr w:type="spellStart"/>
      <w:r w:rsidRPr="002B4200">
        <w:rPr>
          <w:rFonts w:ascii="Times New Roman" w:hAnsi="Times New Roman" w:cs="Times New Roman"/>
          <w:b/>
          <w:sz w:val="24"/>
          <w:szCs w:val="24"/>
        </w:rPr>
        <w:t>А.Грибоедова</w:t>
      </w:r>
      <w:proofErr w:type="spellEnd"/>
      <w:r w:rsidRPr="002B4200">
        <w:rPr>
          <w:rFonts w:ascii="Times New Roman" w:hAnsi="Times New Roman" w:cs="Times New Roman"/>
          <w:b/>
          <w:sz w:val="24"/>
          <w:szCs w:val="24"/>
        </w:rPr>
        <w:t>.</w:t>
      </w:r>
      <w:r w:rsidRPr="002B4200">
        <w:rPr>
          <w:rFonts w:ascii="Times New Roman" w:hAnsi="Times New Roman" w:cs="Times New Roman"/>
          <w:sz w:val="24"/>
          <w:szCs w:val="24"/>
        </w:rPr>
        <w:t xml:space="preserve"> История создания комедии «Горе от ума». Жанр, сюжет и композиция произведения. Анализ 1 действия комедии. Завязка конфликта. Основной конфликт и развитие действия в комедии </w:t>
      </w:r>
      <w:r w:rsidRPr="002B4200">
        <w:rPr>
          <w:rFonts w:ascii="Times New Roman" w:hAnsi="Times New Roman" w:cs="Times New Roman"/>
          <w:b/>
          <w:sz w:val="24"/>
          <w:szCs w:val="24"/>
        </w:rPr>
        <w:t>«Горе от ума</w:t>
      </w:r>
      <w:r w:rsidRPr="002B4200">
        <w:rPr>
          <w:rFonts w:ascii="Times New Roman" w:hAnsi="Times New Roman" w:cs="Times New Roman"/>
          <w:sz w:val="24"/>
          <w:szCs w:val="24"/>
        </w:rPr>
        <w:t xml:space="preserve">» (2 и 3 действия). </w:t>
      </w:r>
      <w:proofErr w:type="spellStart"/>
      <w:r w:rsidRPr="002B4200"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 w:rsidRPr="002B4200">
        <w:rPr>
          <w:rFonts w:ascii="Times New Roman" w:hAnsi="Times New Roman" w:cs="Times New Roman"/>
          <w:sz w:val="24"/>
          <w:szCs w:val="24"/>
        </w:rPr>
        <w:t xml:space="preserve"> общество в комедии «Горе от ума» (3 и 4 действия). Образ Чацкого. Чацкий и Молчалин как два типа молодого поколения начала 20 века. Женские образы в комедии. Смысл заглавия комедии и проблема ума. Особенности языка комедии </w:t>
      </w:r>
      <w:proofErr w:type="spellStart"/>
      <w:r w:rsidRPr="002B4200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2B4200">
        <w:rPr>
          <w:rFonts w:ascii="Times New Roman" w:hAnsi="Times New Roman" w:cs="Times New Roman"/>
          <w:sz w:val="24"/>
          <w:szCs w:val="24"/>
        </w:rPr>
        <w:t xml:space="preserve"> «Горе от ума».  Статья </w:t>
      </w:r>
      <w:proofErr w:type="spellStart"/>
      <w:r w:rsidRPr="002B4200">
        <w:rPr>
          <w:rFonts w:ascii="Times New Roman" w:hAnsi="Times New Roman" w:cs="Times New Roman"/>
          <w:sz w:val="24"/>
          <w:szCs w:val="24"/>
        </w:rPr>
        <w:t>И.Гончарова</w:t>
      </w:r>
      <w:proofErr w:type="spellEnd"/>
      <w:r w:rsidRPr="002B42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4200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2B4200">
        <w:rPr>
          <w:rFonts w:ascii="Times New Roman" w:hAnsi="Times New Roman" w:cs="Times New Roman"/>
          <w:sz w:val="24"/>
          <w:szCs w:val="24"/>
        </w:rPr>
        <w:t xml:space="preserve"> терзаний». Комедия </w:t>
      </w:r>
      <w:proofErr w:type="spellStart"/>
      <w:r w:rsidRPr="002B4200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2B4200">
        <w:rPr>
          <w:rFonts w:ascii="Times New Roman" w:hAnsi="Times New Roman" w:cs="Times New Roman"/>
          <w:sz w:val="24"/>
          <w:szCs w:val="24"/>
        </w:rPr>
        <w:t xml:space="preserve"> на русской сцене. Как писать сочинение. Работа над сочинением «Бал в доме Фамусова».</w:t>
      </w:r>
      <w:r w:rsidR="004D6F36" w:rsidRPr="00025BCE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Зарождение реализма 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Тенденции развития искусства, подготовившие появление реализма как особого литературного направления, в котором предполагается, помимо верности деталей, «правдивость в воспроизведении типичных характеров в типичных обстоятельствах» (Ф. Энгельс). Изменение сюжетов и героев литературных произведений в сравнении с классицизмом, сентиментализмом, романтизмом. Способы проявления характера в разных литературных направлениях. Угадывание и мотивирование учениками портретов и пейзажей, принадлежащих разным литературным направлениям.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Понятие о реализме.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А. С. Пушкин.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Лирика: «Пирующие студенты», «19 октября (1825 г.)», «Была пора...», «К морю», «Не дай мне Бог сойти с ума...», «Фонтану Бахчисарайского дворца», «Нереида», «Я вас любил...», «Заклинание», «</w:t>
      </w:r>
      <w:proofErr w:type="spellStart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Мадона</w:t>
      </w:r>
      <w:proofErr w:type="spellEnd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«Пророк», «Поэту», «Поэт и толпа», «Эхо», «Я памятник себе воздвиг...» и др.; «Евгений Онегин», «Моцарт и Сальери», «Пиковая дама»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5B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 ч.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Жизненный и творческий путь поэта. Детство в Москве и мотив семьи и Родины в лирике Пушкина: «Сон» (1816), «Простите, мирные дубровы...» (1817), «Домовому» (1819), строфы 36—38-я седьмой главы романа «Евгений Онегин», «Дорожные жалобы», «Моя родословная», «Два чувства дивно близки нам...», «Когда порой воспоминанье...» (1830), «Когда за городом задумчив я брожу...» (1836). Собирание учениками уже известных им по курсу предыдущих классов стихотворений, связанных с этой темой, — от «Зимнего вечера» до «Вновь я посетил...».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Вопросы для обсуждения учеников: «Какое из пушкинских признаний любви к Родине вам кажется самым пылким и глубоким? Почему не отец и мать, а бабушка и няня стали для Пушкина символом семьи? Слиты или разделены в Пушкине любовь к малой родине и к государству?»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Лицей и мотивы дружбы в лирике Пушкина. Доклады учеников о друзьях поэта. Групповая работа учеников над текстами стихотворений «Пирующие студенты» (1814), «19 октября» (1825), «Была пора...» (1836). Разрешение в беседе общего вопроса: «Как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менялось представление Пушкина о дружбе?» (Дружба как общность настроения, близость судьбы и расширение горизонта личности, наконец, единство поколения перед лицом истории.) Самостоятельная работа учеников, прослеживающая изменение представлений о дружбе в поэтических посланиях Пушкина к Чаадаеву и их переписке. Заочная экскурсия «Пушкинский Петербург. 1817—1820 годы».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Вольнолюбивая лирика. Изменение представлений Пушкина о свободе, прослеженное в классной беседе на материале уже знакомых ученикам стихотворений «К Чаадаеву», «Деревня» и новых текстов: «К морю» (1824), «Не дай мне Бог сойти с ума...» (1833). Свобода как естественный итог возмужания человека, обращение его к нуждам родины, как результат гуманного развития личности, как напрасное и самоотверженное служение народу, не способному пробудиться к достойной жизни, как удел природы и сильных личностей, как затаенная и неосуществимая мечта, как необходимое условие любви к жизни.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Южная ссылка Пушкина. Доклады учеников о том, что восхищало и тяготило поэта на Кавказе, в Крыму, Бессарабии, Одессе по стихотворениям, письмам и воспоминаниям. Увлечение Байроном и романтические поэмы «Кавказский пленник» (1821) и «Бахчисарайский фонтан» (1823). Стихотворения «Фонтану Бахчисарайского дворца» (1824) и «К морю» как прощание Пушкина с романтизмом. Приобщение Пушкина к подлинной,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неофранцуженной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античности. Рассказ об Овидии и стихотворение «К Овидию». Поиски учениками в античной скульптуре произведений, соотносимых со стихотворением «Нереида».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Лирика любви. Отличие чувств поэта от страстей его героев. Благородство и гуманность любовной лирики Пушкина, не исключающие ее трагизма. Оценка учениками актерских прочтений стихотворения «Я вас любил...» (1829). Сопоставление музыкальных трактовок стихотворения А.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Алябьевым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Шереметьевым. «Заклинание» (1830) как пример свободного перевода Пушкиным стихотворения Барри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Корнуэла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Дискуссия: «Что меняется и что остается неизменным в пушкинском отношении к любви от лицейского стихотворения „К Морфею“ (1816) до „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Мадоны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“ (1830)?» Образ любви в лирике Пушкина: одухотворяющее страдание (Лицей), пленительная и опасная игра (Петербург, 1817—1820 годы), природная стихия, рождающая вдохновение творчества (южная ссылка), синоним жизни, неискоренимая потребность человеческого сердца, не подвластная никаким обстоятельствам (Михайловское и конец 20-х годов), бескорыстное восхищение красотой и преодоление одиночества (30-е годы).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Ссылка в Михайловское — испытание поэта силой обстоятельств и его победа над ними.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Приближение к первоосновам жизни: природе, народу, истории. Мотив судьбы поэта и назначения поэзии в лирике Пушкина. Поэзия — исповедь сердца и радостное прикосновение к тайнам жизни, ее красоте: «К Батюшкову» (1814), «Певец» (1816), «Муза» (1821). Прослушивание романса А. Рубинштейна на текст стихотворения «Певец» в исполнении З.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Долухановой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сравнение его с дуэтом Татьяны и Ольги в начале оперы П. Чайковского «Евгений Онегин».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Поэзия как общественное служение, гражданское одушевление и самопожертвование, расширяющее границы личности до всеобщих начал: «Деревня» (1819), «Пророк» (1826). Создание установки на анализ последнего стихотворения с помощью иллюстраций М. Врубеля и романса Н. Римского-Корсакова. Разрешение проблемного вопроса: «Что было причиной преображения путника в пророка и какова его цена?» Попытка Пушкина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в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последекабрьский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период защитить независимость поэта от «толпы». 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 (1827). Сопоставление стихотворения с мифом, сравнение редакций стихотворения. Групповая работа учеников над текстами стихотворений «Поэт и толпа» (1828) и «Поэту» (1830). Вселенская отзывчивость поэта и его трагическое одиночество. «Эхо» (1831). Преодоление трагического разлада со временем вознесением в вечность. «Я памятник себе воздвиг...» (1836). Прослушивание и оценка чтения стихотворения актерами (А. Шварц, Д. Журавлев, В. Яхонтов). Сравнение стихотворения Пушкина с одой Горация в переводе М. Ломоносова и Г. Державина.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«Моцарт и Сальери». Заочная экскурсия в Болдино. «Маленькие трагедии» — пьесы о сильных личностях и нравственном законе. Прослушивание произведений Моцарта («Маленькая ночная серенада», увертюра к опере «Дон Жуан») и рассказы учеников о том, каким им представляется человек, создавший эту музыку.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Чтение трагедии и размышление о том, каким видит Моцарта Сальери и почему отравляет его. Почему Сальери называет себя гордым и в чем видит свои достоинства? Что заставляет его завидовать Моцарту?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портретов Моцарта и Сальери в первой сцене трагедии. Выбор музыки для пьесы, которую принес Моцарт. Что убеждает Сальери в том, что «Моцарт недостоин сам себя»? Почему он решает отравить Моцарта для счастья человечества? Выяснение того, какую роль играет слепой музыкант в развитии сюжета трагедии.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2-я сцена трагедии. Перемена в настроении героев, выяснение учениками подтекста реплик и поиск интонаций в выразительном чтении. Дискуссия: «Чем вызвана тревога Моцарта и почему он не переносит подозрений на Сальери?» Попытки Моцарта отвести руку отравителя. Дискуссия «Кто победил в дуэли той?».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Отданность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Моцарта добру и высокому искусству. Трагедия Сальери, пытавшегося с помощью преступления освободиться от зависти.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Трактовка ролей И. Смоктуновским (Моцарт) и Н. Симоновым (Сальери). Беззащитность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несломленность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добра. Безумие Сальери — Симонова, убивающего Моцарта и свою душу.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Оценка смысла трагедии и актерских работ в фильме 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Швейцера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В. Золотухин — воплощение легенды о «гуляке праздном». Мертвенность и змеиное коварство Сальери — Смоктуновского. Снижение силы катарсиса трагедии.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«Пиковая дама». Дневник Пушкина 1834 г. с записью об успехе повести, написанной Болдинской осенью 1833 г. История о Н. П. Голицыной и спасительном секрете Сен-Жермена. Н. К. Загряжская как реальный прообраз старой графини.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Размышление учеников о том, что из анекдота сохранено и что вымышлено Пушкиным в повести. Чудесное спасение с помощью карт и трагедия человека, поставившего на карту свою и чужие судьбы, как два эмоциональных и идейных центра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Мысль Пушкина о несовместимости этих начал, похожая на высказывание Данте: «Две неподвижные идеи не могут вместе существовать в нравственной природе». Натура страстного мечтателя и расчетливая размеренность как социально необходимый стиль жизни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Дискуссия на тему: «Прав ли Томский, говоря, что „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 — лицо истинно романтическое: у него профиль Наполеона, душа Мефистофеля. Я думаю, что на его совести по крайней мере три злодейства“?»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Составление оглавления к повести и рассмотрение эпиграфов в поисках «трех злодейств»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. Устное рисование портретов трех жертв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: графини,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Лизаветы Ивановны, его самого. Лизавета Ивановна как жертва корыстного замысла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Сдержанность чувств и постепенное их одушевление в героине. Игра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любовь (первое письмо) и постепенное вовлечение в чувство. Признание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своем преступлении перед Лизаветой Ивановной — свидетельство доверия и способности быть отданным чувству, а не расчету. Чувства Лизаветы Ивановны и ее преображение в эпилоге («заключении»)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Размышление учеников о причинах благополучия бедной воспитанницы и повторения ею стиля жизни графини. Смерть графини как следствие необузданного стремления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узнать тайну выигрыша, который мог бы доставить ему богатство и независимость. Обморок у гроба графини как признак совестливой души. Почему призрак графини открывает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Германну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тайну трех карт и почему он ею не смог воспользоваться? Групповая работа в классе, выдвигающая различные версии развития событий. Словесное рисование сцен: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спальне графини,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на отпевании,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перед призраком графини.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Нахождение учениками проблемного вопроса, ведущего к постижению концепции повести: «Почему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сошел с ума?» Расхождение природной сущности и социальной роли человека. Попытка аккуратного чиновника переломить судьбу, присвоив себе способы жизни аристократов (риск, презрение к окружающим). Выражение Данте: «Горек чужой хлеб», соотнесенное не только с положением Лизаветы Ивановны, но и с судьбой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Несовместимость цинизма с природой человека. Голос совести, побуждающий вытащить из колоды карт не туза, а пиковую даму.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VI главе повести и сопоставление с телефильмом (А. Демидова, И. Смоктуновский). Проблема театральных интерпретаций пушкинской повести и опера П. И. Чайковского «Пиковая дама» (1890). Трагический пафос и симфонический характер оперы. Тема любви и смерти, порыва чувств и судьбы в их переплетении и взаимосвязи.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Свобода обращения с литературным материалом как следствие желания композитора «выбирать сюжеты, в коих действуют настоящие живые люди, чувствующие так же, как и я» (письмо С. И. Танееву от 14 января 1891 г.).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Столкновение эгоцентризма и высоких чувств — основа драматического конфликта оперы. Фатальность победы мрака над светом в мироощущении Чайковского, продиктованном реакцией 80-х годов.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Общий проблемный вопрос перед знакомством с либретто и прослушиванием фрагментов оперы: «В чем Чайковский следует Пушкину и где спорит с ним?» Идиллия умиротворения в дуэте Лизы и Полины (элегия В. Жуковского «Вечер») и трагическое предупреждение событий в арии Полины («Подруги милые!..», стихи К. Батюшкова). Лиза Чайковского как символ душевной чистоты, доверчивости,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отданности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чувствам («Откуда эти слезы?» и последняя ария Лизы).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Изменение финала (самоубийство Лизы — следствие противоположной пушкинскому замыслу трактовки образа). Сцена в спальне графини. Изящество ритмов XVIII века в песенке графини и безудержная страсть в мольбе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«Если когда-нибудь знали вы чувство любви...». Страх бездны в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Германне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после смерти графини и торжество мотива трех карт. Вызов судьбе и опьянение возможностью победы над ней в арии «Что наша жизнь? Игра!». Безумие и смерть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опере как расплата за отступничество в любви. Плач по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Германну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(письмо П. И. Чайковского от 3 марта 1890 г.). Сопоставление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учениками разных исполнений партий в опере Чайковского (Лиза — М. Фигнер и Г. Вишневская; Полина — Н. Обухова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. Архипова; графиня — С. Преображенская и Е. Образцова;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 — Н.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Печковский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Г.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Нелепп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Выводы из сопоставления оперы Чайковского с повестью Пушкина, касающиеся художественной природы литературы и музыки. Неизбежность лирического присоединения автора и слушателя к герою в музыкальном произведении и аналитическая разветвленность оценки персонажей и событий в литературном.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Обобщенность и даже таинственная скрытость мотивов поведения героев в музыке и причинность явлений в литературе. Объяснение различий в музыкальной интерпретации произведений и исполнительских стилях сменой исторических эпох и психологической зависимостью исполнителя от своего времени.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Женитьба Пушкина как видение счастья и попытка поэта найти его в частной жизни после разочарования в возможностях просвещенного правления Николая I. Все более обостряющийся конфликт с властью и светским обществом. Потеря читателя и занятия историографией и журналистикой.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Заочное путешествие, подготовленное учениками: «С Пушкиным по следам Пугачева». Семейная драма Пушкина, дуэль и смерть поэта. Философские мотивы в лирике Пушкина. Выбор учениками стихотворения, которое представляется им духовным завещанием поэта: «Три ключа» (1827), «Элегия» (1830), «Осень» (1833), «Пора, мой друг, пора...» (1834), «Странник» (1835), «Отцы пустынники и жены непорочны...» (1836).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Трагедия жизни и ее преодоление светом надежды,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выделенность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человека из круга природных явлений, его 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самостоянье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», необходимость жить по собственным, а не только природным законам и ответственность за свою судьбу — характерные черты мироощущения Пушкина.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Сравнение памятников Пушкину работы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Опекушина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Баха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Аникушина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размышления учеников о том, какой памятник поэту и где они хотели бы поставить.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Изучение романа «Евгений Онегин». Вступительные занятия. Пушкинский замысел и работа над романом. Размышление учеников над вопросом: «Почему менялся план романа в ходе его написания?» Аналитическое чтение глав романа и обдумывание его композиции. Выявление читательского восприятия романа учениками и определение учителем наиболее эффективного для класса пути анализа («вслед за автором», система образов, проблемный).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Общий вопрос к проблемному анализу: «Почему Онегин отверг любовь „уездной барышни“ и так страстно полюбил „законодательницу зал“?» Разрешение общего проблемного вопроса в цепочке последовательно подчиненных друг другу проблемных ситуаций: «Одинаков ли Онегин в начале и в конце романа? В первой или в восьмой главе автор более сочувственно относится к герою? Под влиянием каких событий изменился Онегин? Почему дуэль сразила Онегина и кто был убит на дуэли: „поэт, задумчивый мечтатель“ или провинциальный помещик? Высокий или обыкновенный удел ждал Ленского? Почему Ольга забыла Ленского, а Татьяна ходит на могилу „брата своего“? Что сближает Татьяну с Ленским и в чем ее самобытность? Как и почему изменилась Татьяна и все ли прекрасно в этом преображении? Почему Татьяна, любя Онегина, отвергает его в восьмой главе романа?»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Обострение проблемных ситуаций уроков столкновением суждений о романе его читателей и критиков (прежде всего В. Белинского и Д. Писарева) и разрешение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проблемных ситуаций с помощью композиционного и стилистического анализа текста и сравнения его редакций.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Заключительные занятия. Соотнесение героев и автора романа. Замкнутость героев в одном из мироощущений, предложенных культурой времени: скептицизм, трезвый рационализм, к которому близок Онегин, сентиментализм, родной для Татьяны, и романтизм, одушевлявший Ленского.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Трагический тупик как следствие однолинейного измерения мира. Автор романа, открытый всем чувствам и мыслям, питавшим героев, и «вечно новый», как меняющийся в романе образ самой жизни (поле, кубок вина, море).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Оценка учениками художественных интерпретаций романа — показатель освоения авторской позиции в произведении: чтение романа мастерами художественного слова (С. Юрский, М. Ульянов), иллюстрирование романа художниками XX века (М.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К. Рудаков, Н. Кузьмин и др.), опера П. И. Чайковского.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Понятие о романе в стихах. Традиции и новаторство в литературном творчестве.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Поэты XX века о Пушкине. М. Булгаков. «Последние дни».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Эссе: «Пути к счастью», «Нравственный закон и воля человека». Рецензия «Лучший пушкинский спектакль (фильм) последних лет». Сочинение «Как бы я поставил одну из „Маленьких трагедий“ Пушкина?».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М. Ю. Лермонтов.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«Герой нашего времени»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10 ч.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Краткость жизни поэта и противоречия в его лирике. Размышления над детством и юностью поэта (Тарханы, Москва, Кавказ) и над тем, откуда пришли к Лермонтову желания свободы, борьбы и покоя, красоты. Стихотворение «Желание» (1832) и обнаружение в ходе анализа своеобразия чувств поэта. Сравнение с романсом А. Рубинштейна. Проблемная ситуация к изучению жизни и творчества поэта: «Остался ли Лермонтов верен желаниям своей юности?»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Лермонтов и светское общество («Смерть поэта», «1 января 1840 г.»). Письма поэта и воспоминания о нем. Контраст внутреннего самочувствия и поведения. Убийственный холод и преступность светского круга. Осознание Лермонтовым разности своей и пушкинской судьбы. Сопоставление трактовок стихотворения «Смерть поэта» (в прочтении А. Остужева, В. Качалова, В.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Отношение Лермонтова к своему поколению. Стихотворение «Дума». Выбор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портретов к стихотворению (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, Горбунов,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Будкин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). Любовь в жизни и лирике Лермонтова («Нищий», «Я не унижусь пред тобою...», «На светские цепи...», «Нет, не тебя так пылко я люблю...»). Сопоставление со стихотворениями «Я видел раз ее...» и «Не пой, красавица, при мне...» Пушкина. Романсы на стихи Лермонтова (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Даргомыжский, Шишкин).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Трагическая муза Лермонтова и спасительность творчества. «Поэт», «Умирающий гладиатор», «Есть речи...», «Журналист, читатель и писатель». Сопоставление стихотворений «Пророк» Пушкина и Лермонтова и иллюстрации Врубеля к ним.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Природа и Родина в лирике Лермонтова («Родина»).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«Герой нашего времени». Сопоставление предисловий к роману и журналу Печорина и нахождение центрального вопроса к анализу: «Действительно ли Печорин — герой своего времени?» Последовательное рассмотрение столкновений Печорина с «дикаркой» Бэлой, «добрым» Максимом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Максимычем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, «честными контрабандистами», «водяным обществом». Превосходство Печорина над людьми и обстоятельствами. Стилистический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анализ речи Печорина и других героев. Друзья и враги Печорина. Оценка иллюстраций к роману. Любовь в жизни Печорина и игра в любовь. Суд героя над самим собой и беспощадный анализ своих поступков и мыслей. Поединок с судьбой в «Фаталисте». Дискуссия: «Победил ли Печорин судьбу?» Обоснование учениками композиции романа. Оценка кино-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телеинтерпретаций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романа (А. Эфрос и др.).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Сочинения: «„Горные вершины“ души Лермонтова»; «Любить, но кого же?..»; «„Пророк“ Пушкина и Лермонтова»; «История жизни Печорина»; «Глаза и слова героев романа Лермонтова»; «Печорин и Максим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»; «Печорин и Грушницкий»; «Печорин и Вернер»; «Способен ли Печорин любить и отчего любят его Бэла, Вера и Мери?»; «Автор и герой романа Лермонтова»; «Онегин и Печорин»; «Печорин и Гамлет».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Углубление понятия о романе. Строфика стихотворения.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Поэты XX века о Лермонтове (П.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А. Ахматова, Г. Иванов и др.). А. Вампилов. «Утиная охота». Б. Окуджава. «Путешествие дилетантов».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Записи в дневнике Печорина по повестям «Бэла» и «Максим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». Сочинение-эссе по теме: «В чем задача искусства: в сладких грезах или горьких истинах?». Сочинение по жизненным впечатлениям на тему: «Портрет моего друга».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Н. В. Гоголь.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«Мертвые души»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9 ч.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      Странность человеческого облика Гоголя и необычайность его писательской судьбы. Детство в Васильевке и ощущение жизни как природного праздника.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лицей: идеалы вольнолюбия и скука «небокоптителей». Переезд в Петербург: честолюбивые мечты и унижение человека. Таинство жизни в «Вечерах...» и трагикомедия русской действительности в «Ревизоре», «Женитьбе», «Петербургских повестях» и «Миргороде». Доклады учащихся о гоголевских спектаклях и фильмах и размышления над причинами обращения к Гоголю современного искусства.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Замысел «Мертвых душ» и затворничество Гоголя в Риме. Гоголь и искусство. Гоголь в кругу русских художников (А. Иванов и др.). Заочная экскурсия, подготовленная учениками: «Гоголь в Риме». Читательские впечатления учеников и размышления над вопросом: «Почему Гоголь назвал „Мертвые души“ поэмой?»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Губернский город в оценке Чичикова и автора. Стилистический анализ текста как способ приближения к художественному методу Гоголя. Композиционный анализ глав о Манилове и Коробочке и выразительное чтение диалогов о продаже мертвых душ. Размышления над вопросом: «Почему Ноздрев и Собакевич — „мертвые души“?» Просмотр кинофрагментов и сопоставление с текстом поэмы. Психологические и социальные корни превращения Плюшкина в «прореху на человечестве». Сопоставление образа, созданного Гоголем, и «Скупого рыцаря» Пушкина. Смысл последовательности «помещичьих» глав. Словесное рисование сатирических героев. Понятие о комическом и трагическом конфликте поэмы. Сопоставление помещиков с «живыми» душами крестьян.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Связь сюжета городских глав с «Повестью о капитане Копейкине». Понятие о типизации (общие черты жизни столицы и провинции).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эпизодов поэмы. Диспут о причинах успеха и краха предприятия Чичикова. «Непотопляемость» зла в произведениях Гоголя (финал «Ревизора» и воскресение Чичикова в его биографии). Составление монтажа лирических отступлений и выяснение авторского взгляда на происходящее. Сравнение эстетических позиций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Пушкина и Гоголя (7-я глава и реминисценции из Пушкина в тексте поэмы).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Попытки просветления жизни. Гоголь в работе над вторым томом «Мертвых душ» и «Выбранными местами из переписки с друзьями». Дискуссия: «Стал ли Гоголь христианским пророком?»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Сочинения: «Почему Гоголь назвал „Мертвые души“ поэмой?»; «Какой мир противостоит в поэме „мертвым душам“?»; «Ноздрев и Хлестаков»; «Как и почему Плюшкин стал „прорехой на человечестве“?»; «Почему Гоголь заставил Чичикова заблудиться? (Смысл последовательности „помещичьих“ глав)»; «Неделя из жизни губернского города»; «Значение повести о капитане Копейкине в композиции „Мертвых душ“»; «„Ревизор“ и „Мертвые души“ (связи и отличие)»; «Почему Чичиков — главный герой поэмы?»; «О чем скорбит и о чем мечтает автор поэмы?»; «Иллюстрации к поэме Гоголя „Мертвые души“».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Эпос и лирика в их взаимодействии. Романтизм и реализм.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И. Ильф и Е. Петров. «12 стульев», «Золотой теленок».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типа описания города или села. Сочинение-эссе по теме: «Все может статься с человеком».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Ф. М. Достоевский.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«Белые ночи»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Чтение повести о петербургском мечтателе. Поиск ответа на проблемный вопрос: «Что заставляет мечтателя через 15 лет записать свои воспоминания?» Мечта и действительность в сознании героя. Причины одиночества героя.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Размышление о том, почему Достоевский помещает своих героев в круг литературных образов и сюжетов.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портрета мечтателя и сопоставление ученических решений с иллюстрациями 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Добужинского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Мечтатель и Настенька.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Пересказ истории жизни героев от 3-го лица. Что сближает героев и в чем они различны? Чего стыдятся герои в себе и в своей жизни? Что влечет Настеньку к жильцу? Свойства натуры героини, ее страстность.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Анализ сцены объяснения Настеньки и жильца. Словесное рисование портрета жильца и сопоставление его с портретом мечтателя.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Выбор техники, в которой могут быть написаны эти портреты. Поиск ответов на вопрос о том, почему Настенька привязывается к мечтателю. Обнаружение и объяснение антитез в названии и в подзаголовке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Композиционный анализ повести и поиск кульминации ее сюжета. Анализ последнего эпизода третьей ночи. Просмотр фильма Л.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без финальной сцены. Задание перед просмотром: определить, какой эпизод фильма соотносится с кульминацией повести. Анализ сцены в кафе: как в пластике героев показано зарождение, нарастание и разрешение конфликта в их отношениях с жизнью и друг с другом? Сопоставление эпизодов фильма и повести?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Роль диалога в повести и значение пластики, музыки, освещения в фильме. «Достраивание» учениками финальной сцены фильма. Просмотр фильма и сопоставление ученических и режиссерского решений. Сопоставление финалов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Достоевского. Как камера оператора и актерское исполнение 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Мастрояни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передают настроение последних строк повести? Какое режиссерское решение последнего кадра помогает нам увидеть героя в перспективе его жизни?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Выводы о разности концепций жизни у Достоевского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(счастье как миг — и счастье как природа человека).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Кино и литература.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Фильм «Белые ночи».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Отзыв об одном из фильмов по сюжетам Ф. М. Достоевского.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Л. Н. Толстой.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«После бала»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Л. Толстой — неумолимый поборник истины. Рассказ учителя о биографических эпизодах, свидетельствующих о постоянном стремлении писателя к выяснению истинного характера людей и событий, к отказу от иллюзий. Пересказ одним из учеников рассказа «Люцерн» (1857) и размышление над тем, что побуждает Л. Толстого отвергать буржуазную цивилизацию. Сообщение учителя о реальной основе рассказа «После бала» — казанском эпизоде из жизни брата писателя С. Н. Толстого. Обращение писателя С. Н. Шолом-Алейхема в 1903 году к Л. Н. Толстому с просьбой об участии в сборнике в пользу евреев, пострадавших от погрома в Кишиневе. Замысел «Рассказа о бале и сквозь строй». Чтение рассказа учениками и выявление их читательских впечатлений по вопросам.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1. Что поразило вас в рассказе? Неожиданно ли для вас поведение полковника на плацу?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2. Согласны ли вы с Иваном Васильевичем в его утверждении: «Вот вы говорите, что человек не может сам по себе понять, что хорошо, что дурно, что все дело в среде, что среда заедает. А я думаю, что все дело в случае»? Можно ли назвать случаем разрушение любви Ивана Васильевича к Вареньке под влиянием того, что он увидел на плацу?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3. Как автор относится к рассказчику Ивану Васильевичу? По поводу чего иронизирует и в чем сочувствует герою?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4. Нарисуйте портрет полковника на балу и на плацу.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5. Зачем Толстому понадобилось контрастное сопоставление первой и второй частей рассказа?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6. Как характеризуют полковника его действия, выраженные глаголами и деепричастиями, когда он идет возле избиваемого шпицрутенами татарина?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«Полковник шел подле и, поглядывая то себе под ноги, то на наказываемого, втягивал в себя воздух, раздувая щеки, и медленно выпускал его через оттопыренную губу. Когда шествие миновало то место, где я стоял, я мельком увидал между рядов спину наказываемого. Это было что-то такое пестрое, мокрое, красное, неестественное, что я не поверил, чтобы это было тело человека.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— О Господи, — проговорил подле меня кузнец.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Шествие стало удаляться, все так же падали с двух сторон удары на спотыкающегося, корчившегося человека, и все так же били барабаны и свистела флейта, и все так же твердым шагом двигалась высокая, статная фигура полковника рядом с наказываемым. Вдруг полковник остановился и быстро приблизился к одному из солдат.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— Я тебе помажу, — услыхал я его гневный голос. — Будешь мазать? Будешь?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И я видел, как он своей сильной рукой в замшевой перчатке бил по лицу испуганного малорослого, слабосильного солдата за то, что он недостаточно сильно опустил свою палку на красную спину татарина.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— Подать свежих шпицрутенов! — крикнул он, оглядываясь, и увидал меня. Делая вид, что он не знает меня, он, грозно и злобно нахмурившись, поспешно отвернулся».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7. Почему юношеская пылкая любовь Ивана Васильевича «сошла на нет»?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рассказу Л. Н. Толстого.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Композиция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Повесть Л. Н. Толстого «Хаджи Мурат», «Севастопольские рассказы».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по теме: «Случай, который повернул мою жизнь».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sz w:val="24"/>
          <w:szCs w:val="24"/>
        </w:rPr>
        <w:t>А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. И. Куприн.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«Поединок»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А. И. Куприн — наследник демократических и гуманистических идей русской литературы XIX века. Эпоха конца XIX — начала XX века в творчестве писателя. Беседа с учениками о том, какие произведения А. И. Куприна они читали самостоятельно, какие из них произвели наиболее сильное впечатление и почему.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«Поединок» — «повесть, написанная кровью сердца» (И. Е. Репин). Жизненный опыт писателя, отразившийся в повести «Поединок» (военная гимназия, кадетский корпус, Александровское военное училище, провинциальная гарнизонная жизнь).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Повесть Куприна как объяснение причин поражения царской армии в войне с Японией.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анализ произведения: размышления учеников о природе конфликта и символическом смысле названия повести: «С кем ведет поединок Ромашов?» Выделение «поединков»-проблем и попытки решения проблемных ситуаций в групповой работе.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1. Жизнь офицеров и казарменный быт солдат, запечатленные в повести. Способы создания атмосферы армейского быта, убивающего человеческие души. Сопоставление с рассказом «После бала» и «Севастопольскими рассказами» Л. Толстого. Проблемный вопрос: «Кто же наконец устроит судьбу забитого Хлебникова?»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2. Конфликт между идеальными представлениями поручика Ромашова о жизни и реальной действительностью. Что мешает Ромашову начать новую жизнь?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3. Ромашов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. С какой целью Куприн вводит в повесть образ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4. Как герои «Поединка» проходят испытание любовью? Свет и тени в облике Шурочки.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5. Дуэль между Ромашовым и Николаевым. Причины гибели Ромашова. Решение проблемной ситуации: «Мог ли Ромашов остаться в живых?»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Решение центральной проблемной ситуации: «В чем символический смысл названия повести?»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«Поединок» Куприна — объективное изображение «агонии старой России». После чтения и анализа повести составление сценарной заявки на экранизацию, взяв за основу один из мотивов произведения («Поединок Ромашова с офицерами полка», «Ромашов и Хлебников», «Дуэль поручика с самим собой», «Ромашов и Шурочка» и т. п.), отбор из повести нескольких сцен и эпизодов, раскрывающих режиссерскую идею, придумывание названия будущего фильма, выбор актеров на главные роли, определение деталей из текста и подобранных своих, которые несли бы дополнительный смысл в будущем фильме, отражая его лейтмотив.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После обсуждения сценарных заявок — просмотр кинофильма «Шурочка» (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И.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Хейфиц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1983). Название картины — ключ к пониманию режиссерского замысла: настоящим героем (герой здесь — человек, способный изменить обстоятельства жизни) становится не слабый и добрый Ромашов, а целеустремленная, хищная Шурочка.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Кинофильм — исследование нравственной природы героини, поиск ответа на вопрос: «Каким образом человеку возможно вырваться из пошлой среды?» Финал картины —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отъезд четы Николаевых из городка — решение судьбы Шурочки: героиня победила в «поединке» с этой «гадкой» жизнью, а заодно и с собственной совестью.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Просмотр фильма организует вопросы.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1. Почему режиссер изменил название?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2. В чем разница финалов «Поединка» и «Шурочки»?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3. Какие детали, планы, кадры, выразительные средства (пейзаж, портрет и т. д.) фильма передают отношение режиссера к изображаемой жизни?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4. Какая актерская работа показалась вам наиболее или наименее удачной и почему?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5. Ни в повести, ни в фильме нет детального описания дуэли. Как сообщает о дуэли писатель, какой кинематографический ход использует режиссер?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6. Что более современно — повесть А. Куприна или фильм И.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Хейфица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Стиль писателя.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А. И. Куприн. «Гранатовый браслет».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по теме: «Поединки с жизнью и самим собой в русской литературе».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А. А. Блок.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«Россия», «О доблестях, о подвигах, о славе...»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Блок — поэт, влюбленный в беспредельность стихий любви и творчества, воспринимающий события общественной и личной жизни в масштабах космоса. Родина, осознаваемая поэтом как движение истории, бесконечность природы. Таинственность любви и Родины в стихотворениях поэта. Близость к Родине для Блока не сыновнее чувство, а чувство преданного и потрясенного влюбленного. Образ России в стихотворениях Блока «Русь» (1906), «Река раскинулась...» (1908), «Россия» (1908).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стихотворений, второе из которых знакомо учащимся по предшествующим классам. Размышление над вопросами: «Чем ново для вас чувство Блока по отношению к Родине?», «Почему привязанность к Родине Блок сравнивает со „слезами первыми любви“?», «Какой зрительный образ России возникает у вас при чтении этого стихотворения?», «Найдите контрастные образы в каждой строфе стихотворения. Как вы понимаете эпитет „песни ветровые“?», «Почему для Блока в России „и невозможное возможно“?», «Почему „нищая Россия“ вызывает в поэте не жалость, а восторг и одушевление?»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Подбор картин русских художников конца XIX — начала XX века, созвучных стихотворению Блока.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Составление партитуры чувств к выразительному чтению стихотворения «О доблестях, о подвигах, о славе...» (1908). Прослушивание аудиозаписи голоса Блока, читающего свои стихи. Отзывы современников (Б. Эйхенбаум и др.) о сдержанной манере чтения Блока. Обнаженность чувств в поэтических образах стихотворения.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Эпитет и метафора в лирическом стихотворении.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Стихотворения Блока о Родине.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по теме: «Моя Родина».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А. А. Ахматова.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«Все души милых...», «</w:t>
      </w:r>
      <w:proofErr w:type="spellStart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Царскосельская</w:t>
      </w:r>
      <w:proofErr w:type="spellEnd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статуя», «Данте», «Муза»,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«Молитва» (1915) и «Мужество»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Диалог со временем, вечностью и собственным сердцем в лирике Ахматовой. Восторги природы и искусства и грусть сердца. «Все души милых...» (1921).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 А. С. Пушкина и А. А. Ахматовой 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статуя» (1916). Скульптура П. Соколова «Молочница», вдохновленного басней Лафонтена, и два поэтических ее портрета. Вера Пушкина в чувства человека, вечные, как природа, и горечь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Ахматовой от осознания преходящей красоты природы и чувств.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Бессмертие искусства и трагическая непреклонность судьбы поэта — «Данте» (1936), «Муза» (1924).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Родина и культура как высшие ценности в сознании Ахматовой — «Молитва» (1915) и «Мужество» (1942).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Портреты А. Ахматовой работы А. Модильяни, Н. Альтмана, О. Делла-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Кардовской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Г.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К. Петрова-Водкина и выбор из них облика поэта, «представляющего» каждое стихотворение.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Скульптурный и поэтический портрет.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Лирика А. Ахматовой.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Сочинение-эссе на тему: «Но кто нас защитит от ужаса, который был бегом времени когда-то наречен...».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Н. А. Заболоцкий.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«Портрет», «Ласточка», «Посредине панели» (из цикла «Последняя любовь»), «Где-то в поле возле Магадана...», «В этой роще березовой...»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      Животворящая сила искусства в поэзии Н. Заболоцкого. Стихотворение «Портрет». Восхищение поэта перед творением художника. Попытка найти в слове эквивалент живописному образу, возникающему на стыке антонимов стихотворения. Сопоставление впечатлений от портрета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Струйской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кисти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(1772) и описания картины в стихотворении Заболоцкого. Вглядывание поэта в живописный образ, движение от мельчайшей детали к целостному впечатлению. Размышление над вопросом: «Почему поэт вспоминает портрет, „когда потемки наступают / И приближается гроза“?» Сопоставление первой и последней строф стихотворения. Мир русской поэзии в лирике Н. Заболоцкого. «Ласточка» Г. Р. Державина и «Ласточка» Н. Заболоцкого. Сходство сюжетов и разность их развития: вера Державина в грядущее воскресение жизни и счастья любви в вечности и переживание Н. Заболоцким невозвратности потери. Обоснование учащимися центрального метафорического образа двух стихотворений — «душа-ласточка». Яркость и многокрасочность мира, легкость сопряжения мельчайших подробностей и «всей прелести природы» в стихотворении Державина и 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одомашненность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 мира и тщетность попытки достичь «отдаленного края», вырвавшись из «края заколдованного», в стихотворении Н. Заболоцкого.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Стихотворение Н. Заболоцкого «Посредине панели» из цикла «Последняя любовь» и стихотворение А. С. Пушкина «Цветок». Тайна жизни, представшая перед Пушкиным в образе «цветка засохшего,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безуханного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»,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впечатлений в стихотворении Н. Заболоцкого. Трагическое развитие пушкинской темы.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Обсуждение вопроса: «Почему „засохший“ и „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безуханный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“ пушкинский цветок превращается в „цветок полумертвый“ в стихотворении Н. Заболоцкого? Как эта перемена влияет на общее развитие темы?»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Выявление причин, побудивших поэта XX столетия обратиться к творениям своих предшественников.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Трагедия века и судьба поэта в стихотворениях Н. Заболоцкого «Где-то в поле возле Магадана...» и «В этой роще березовой...». Составление портрета времени из мозаики образов Заболоцкого (войны, бомбежки Хиросимы и Нагасаки, зэков, конвоя, бандитов шайки воровской и т. д.). Точность деталей и их символичность.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Вписанность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судьбы человеческой в вечность, резко обозначенная явлением смерти.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Истолкование смысла последних строф двух стихотворений. Творчество как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единственная возможность торжества жизни над смертью в стихотворении «В этой роще березовой...». Оправдание метафоры «поэт-солдат» и обсуждение вопроса: «С кем и с чем вступает в поединок поэт-солдат?»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Реминисценции и заимствования в поэзии.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Стихотворения Н. Заболоцкого.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по теме: «Образ Данте в стихотворениях А. Ахматовой „Данте“ и Н. Заболоцкого „У гробницы Данте“».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Диалог времен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Заключительный урок призван дать широкую панораму курса литературы 9-го класса и подвести итоги работы за год. К уроку ученикам дается задание подготовить материал, обнаруживающий связи литературы разных эпох. Вечные темы и проблемы русской и мировой литературы предстают на уроке в интерпретациях разного времени, что помогает понять жизнь литературных традиций и их постоянное обновление. Общее древо искусства лишь подчеркивает своеобразие отношения к миру и эстетической пластике, свойственных каждой эпохе и каждому великому писателю. Тем самым заключительный урок подготавливает переход к историко-литературному курсу старших классов, по программе которого ученикам дается задание на летнее чтение.</w:t>
      </w:r>
    </w:p>
    <w:p w:rsidR="000B5FCF" w:rsidRDefault="004D6F36" w:rsidP="000B5F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D6F36">
        <w:rPr>
          <w:rFonts w:ascii="Times New Roman" w:hAnsi="Times New Roman" w:cs="Times New Roman"/>
          <w:sz w:val="24"/>
          <w:szCs w:val="24"/>
        </w:rPr>
        <w:t xml:space="preserve"> изучение произведений — </w:t>
      </w:r>
      <w:r w:rsidR="008D233A">
        <w:rPr>
          <w:rFonts w:ascii="Times New Roman" w:hAnsi="Times New Roman" w:cs="Times New Roman"/>
          <w:b/>
          <w:sz w:val="24"/>
          <w:szCs w:val="24"/>
        </w:rPr>
        <w:t>102</w:t>
      </w:r>
      <w:r w:rsidRPr="004D6F36">
        <w:rPr>
          <w:rFonts w:ascii="Times New Roman" w:hAnsi="Times New Roman" w:cs="Times New Roman"/>
          <w:b/>
          <w:sz w:val="24"/>
          <w:szCs w:val="24"/>
        </w:rPr>
        <w:t> ч.</w:t>
      </w:r>
      <w:r w:rsidR="00C03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F36">
        <w:rPr>
          <w:rFonts w:ascii="Times New Roman" w:hAnsi="Times New Roman" w:cs="Times New Roman"/>
          <w:sz w:val="24"/>
          <w:szCs w:val="24"/>
        </w:rPr>
        <w:t>3 урока в неделю.</w:t>
      </w:r>
    </w:p>
    <w:p w:rsidR="00C03EC4" w:rsidRDefault="00C03EC4" w:rsidP="000B5FC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8"/>
        </w:rPr>
      </w:pPr>
      <w:r w:rsidRPr="0086114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W w:w="4854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"/>
        <w:gridCol w:w="6007"/>
        <w:gridCol w:w="1412"/>
        <w:gridCol w:w="1427"/>
      </w:tblGrid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C03EC4" w:rsidRDefault="00C03EC4" w:rsidP="00C0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Введение. История и 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3E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C03EC4" w:rsidP="0020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C03EC4" w:rsidRDefault="00C03EC4" w:rsidP="00C03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Фольклор.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Былина «Садко»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C03EC4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Античность </w:t>
            </w:r>
            <w:r w:rsidRPr="00C03EC4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C03E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C03EC4" w:rsidRDefault="00C03EC4" w:rsidP="00C03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Эсхил.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«Прикованный Прометей» </w:t>
            </w:r>
            <w:r w:rsidRPr="00C03EC4">
              <w:rPr>
                <w:rFonts w:ascii="Times New Roman" w:hAnsi="Times New Roman" w:cs="Times New Roman"/>
                <w:bCs/>
              </w:rPr>
              <w:t xml:space="preserve">или </w:t>
            </w:r>
            <w:r w:rsidR="002E5181">
              <w:rPr>
                <w:rFonts w:ascii="Times New Roman" w:hAnsi="Times New Roman" w:cs="Times New Roman"/>
                <w:bCs/>
              </w:rPr>
              <w:t xml:space="preserve"> </w:t>
            </w:r>
            <w:r w:rsidRPr="00C03EC4">
              <w:rPr>
                <w:rFonts w:ascii="Times New Roman" w:hAnsi="Times New Roman" w:cs="Times New Roman"/>
                <w:bCs/>
              </w:rPr>
              <w:t>Софокл</w:t>
            </w:r>
            <w:r w:rsidR="002E5181">
              <w:rPr>
                <w:rFonts w:ascii="Times New Roman" w:hAnsi="Times New Roman" w:cs="Times New Roman"/>
                <w:bCs/>
              </w:rPr>
              <w:t xml:space="preserve"> </w:t>
            </w:r>
            <w:r w:rsidRPr="00C03EC4">
              <w:rPr>
                <w:rFonts w:ascii="Times New Roman" w:hAnsi="Times New Roman" w:cs="Times New Roman"/>
                <w:bCs/>
              </w:rPr>
              <w:t>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«Антигона»</w:t>
            </w:r>
            <w:r w:rsidRPr="00C03EC4">
              <w:rPr>
                <w:rFonts w:ascii="Times New Roman" w:hAnsi="Times New Roman" w:cs="Times New Roman"/>
                <w:bCs/>
              </w:rPr>
              <w:t>; М. Карим.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«Не бросай огонь, Прометей!»</w:t>
            </w:r>
            <w:r w:rsidRPr="00C03E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Г. В. Катулл.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Лирика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Средневековье 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(обзор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</w:rPr>
              <w:t> </w:t>
            </w:r>
            <w:r w:rsidRPr="002E5181">
              <w:rPr>
                <w:rFonts w:ascii="Times New Roman" w:hAnsi="Times New Roman" w:cs="Times New Roman"/>
                <w:bCs/>
                <w:iCs/>
              </w:rPr>
              <w:t>«Слово о полку Игореве»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Данте.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«Божественная комедия»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Возрождение (обзор)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Ф. Петрарка. </w:t>
            </w:r>
            <w:r w:rsidRPr="002E5181">
              <w:rPr>
                <w:rFonts w:ascii="Times New Roman" w:hAnsi="Times New Roman" w:cs="Times New Roman"/>
                <w:bCs/>
                <w:iCs/>
              </w:rPr>
              <w:t>Сонеты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</w:rPr>
              <w:t> </w:t>
            </w:r>
            <w:r w:rsidRPr="002E5181">
              <w:rPr>
                <w:rFonts w:ascii="Times New Roman" w:hAnsi="Times New Roman" w:cs="Times New Roman"/>
                <w:bCs/>
              </w:rPr>
              <w:t>У. Шекспир.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«Гамлет»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Приметы Возрождения на Руси</w:t>
            </w:r>
            <w:r w:rsidR="000E2976">
              <w:rPr>
                <w:rFonts w:ascii="Times New Roman" w:hAnsi="Times New Roman" w:cs="Times New Roman"/>
                <w:bCs/>
              </w:rPr>
              <w:t>.</w:t>
            </w:r>
            <w:r w:rsidRPr="002E51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Классицизм 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(обзор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)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2E5181" w:rsidRDefault="002E5181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Ж.-Б. Мольер.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«Мещанин во дворянстве» </w:t>
            </w:r>
            <w:r w:rsidRPr="002E5181">
              <w:rPr>
                <w:rFonts w:ascii="Times New Roman" w:hAnsi="Times New Roman" w:cs="Times New Roman"/>
                <w:bCs/>
              </w:rPr>
              <w:t>или «Скупой»,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«Тартюф»</w:t>
            </w:r>
            <w:r w:rsidR="000E2976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2E5181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Русский классицизм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М. В. Ломоносов.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 xml:space="preserve">«Ода на день восшествия на всероссийский престол... императрицы </w:t>
            </w:r>
            <w:proofErr w:type="spellStart"/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Елисаветы</w:t>
            </w:r>
            <w:proofErr w:type="spellEnd"/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 xml:space="preserve"> Петровны 1747 года», «Разговор с Анакреонтом», «Кузнечик»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Сентиментализм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Н. М. Карамзин.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«Бедная Лиза»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Романтизм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Байрон.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Лирика. «Корсар» </w:t>
            </w:r>
            <w:r w:rsidRPr="000E2976">
              <w:rPr>
                <w:rFonts w:ascii="Times New Roman" w:hAnsi="Times New Roman" w:cs="Times New Roman"/>
                <w:bCs/>
              </w:rPr>
              <w:t>или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«Паломничество Чайльд-Гарольда»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В. А. Жуковский.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«Вечер», «Море», «Светлана»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Поэты пушкинской поры (К. Н. Батюшков, А. А. </w:t>
            </w:r>
            <w:proofErr w:type="spellStart"/>
            <w:r w:rsidRPr="000E2976">
              <w:rPr>
                <w:rFonts w:ascii="Times New Roman" w:hAnsi="Times New Roman" w:cs="Times New Roman"/>
                <w:bCs/>
              </w:rPr>
              <w:t>Дельвиг</w:t>
            </w:r>
            <w:proofErr w:type="spellEnd"/>
            <w:r w:rsidRPr="000E2976">
              <w:rPr>
                <w:rFonts w:ascii="Times New Roman" w:hAnsi="Times New Roman" w:cs="Times New Roman"/>
                <w:bCs/>
              </w:rPr>
              <w:t>, Е. А. Баратынский)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A6BB8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BB8" w:rsidRPr="00A01A9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B8" w:rsidRPr="000E2976" w:rsidRDefault="00DA6BB8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А.С. Грибоедов. «Горе от ума».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B8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BB8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Зарождение реализма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2976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976" w:rsidRPr="00A01A9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976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0E2976">
              <w:rPr>
                <w:rFonts w:ascii="Times New Roman" w:hAnsi="Times New Roman" w:cs="Times New Roman"/>
              </w:rPr>
              <w:t>      </w:t>
            </w:r>
            <w:r w:rsidRPr="000E2976">
              <w:rPr>
                <w:rFonts w:ascii="Times New Roman" w:hAnsi="Times New Roman" w:cs="Times New Roman"/>
                <w:bCs/>
              </w:rPr>
              <w:t>А. С. Пушкин.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Лирика: «Пирующие студенты», «19 октября (1825 г.)», «Была пора...», «К морю», «Не дай мне Бог сойти с ума...», «Фонтану Бахчисарайского дворца», «Нереида», «Я вас любил...», «Заклинание», «</w:t>
            </w:r>
            <w:proofErr w:type="spellStart"/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Мадона</w:t>
            </w:r>
            <w:proofErr w:type="spellEnd"/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», «Пророк», «Поэту», «Поэт и толпа», «Эхо», «Я памятник себе воздвиг...» и др.; «Евгений Онегин», «Моцарт и Сальери», «Пиковая дама»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976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6B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976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6B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2976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976" w:rsidRPr="00A01A9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976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0E2976">
              <w:rPr>
                <w:rFonts w:ascii="Times New Roman" w:hAnsi="Times New Roman" w:cs="Times New Roman"/>
                <w:bCs/>
              </w:rPr>
              <w:t>М. Ю. Лермонтов.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Лирика. «Герой нашего времени»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976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976" w:rsidRDefault="000E2976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2976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976" w:rsidRPr="00A01A9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976" w:rsidRPr="000E2976" w:rsidRDefault="000E2976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0E2976">
              <w:rPr>
                <w:rFonts w:ascii="Times New Roman" w:hAnsi="Times New Roman" w:cs="Times New Roman"/>
                <w:bCs/>
              </w:rPr>
              <w:t>Н. В. Гоголь.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«Мертвые души»</w:t>
            </w:r>
            <w:r w:rsidR="00A40A3D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976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976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0A3D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Pr="00A40A3D" w:rsidRDefault="00A40A3D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Ф. М. Достоевский.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«Белые ночи»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0A3D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Pr="00A40A3D" w:rsidRDefault="00A40A3D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  <w:sz w:val="24"/>
                <w:szCs w:val="24"/>
              </w:rPr>
              <w:t>Л. Н. Толстой.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«После бала»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40A3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0A3D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Pr="00A40A3D" w:rsidRDefault="00A40A3D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А. И. Куприн.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«Поединок»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0A3D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Pr="00A40A3D" w:rsidRDefault="00A40A3D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А. А. Блок.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«Россия», «О доблестях, о подвигах, о славе...»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0A3D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Pr="00A40A3D" w:rsidRDefault="00A40A3D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4D6F3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0A3D">
              <w:rPr>
                <w:rFonts w:ascii="Times New Roman" w:hAnsi="Times New Roman" w:cs="Times New Roman"/>
                <w:bCs/>
              </w:rPr>
              <w:t>А. А. Ахматова.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«Все души милых...», «</w:t>
            </w:r>
            <w:proofErr w:type="spellStart"/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Царскосельская</w:t>
            </w:r>
            <w:proofErr w:type="spellEnd"/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 xml:space="preserve"> статуя», «Данте», «Муза», «Молитва» (1915) и «Мужество»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0A3D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Pr="00A40A3D" w:rsidRDefault="00A40A3D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Н. А. Заболоцкий.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«Портрет», «Ласточка», «Посредине панели» (из цикла «Последняя любовь»), «Где-то в поле возле Магадана...», «В этой роще березовой...»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0A3D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Pr="00A40A3D" w:rsidRDefault="00A40A3D" w:rsidP="00207B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Диалог времен</w:t>
            </w:r>
            <w:r w:rsidRPr="00A40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A3D" w:rsidRDefault="00A40A3D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3EC4" w:rsidRPr="00935C6F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1121E8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A01A9D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A01A9D" w:rsidRDefault="00DA6BB8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3EC4" w:rsidRPr="00D126FB" w:rsidTr="00DA6BB8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D126FB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D126FB" w:rsidRDefault="00C03EC4" w:rsidP="00207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6F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4" w:rsidRPr="00D126FB" w:rsidRDefault="008D233A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  <w:r w:rsidR="00A40A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03EC4" w:rsidRPr="00D126FB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C4" w:rsidRPr="00D126FB" w:rsidRDefault="008D233A" w:rsidP="00207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  <w:r w:rsidR="00A40A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03EC4" w:rsidRPr="00D126FB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</w:tbl>
    <w:p w:rsidR="00C03EC4" w:rsidRDefault="00C03EC4" w:rsidP="004D6F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01EDD" w:rsidRDefault="00AE3980" w:rsidP="00AE3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Литература. 9</w:t>
      </w:r>
      <w:r w:rsidRPr="00431394">
        <w:rPr>
          <w:rFonts w:ascii="Times New Roman" w:hAnsi="Times New Roman"/>
          <w:sz w:val="24"/>
        </w:rPr>
        <w:t xml:space="preserve"> класс. </w:t>
      </w:r>
      <w:r>
        <w:rPr>
          <w:rFonts w:ascii="Times New Roman" w:hAnsi="Times New Roman"/>
          <w:sz w:val="24"/>
        </w:rPr>
        <w:t xml:space="preserve">Учебник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учреждений. В 2ч. / под ред. В.Г. </w:t>
      </w:r>
      <w:proofErr w:type="spellStart"/>
      <w:r>
        <w:rPr>
          <w:rFonts w:ascii="Times New Roman" w:hAnsi="Times New Roman"/>
          <w:sz w:val="24"/>
        </w:rPr>
        <w:t>Маранцмана</w:t>
      </w:r>
      <w:proofErr w:type="spellEnd"/>
      <w:r>
        <w:rPr>
          <w:rFonts w:ascii="Times New Roman" w:hAnsi="Times New Roman"/>
          <w:sz w:val="24"/>
        </w:rPr>
        <w:t>. – М.: Просвещение, 2011.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Зототарева</w:t>
      </w:r>
      <w:proofErr w:type="spellEnd"/>
      <w:r>
        <w:rPr>
          <w:rFonts w:ascii="Times New Roman" w:hAnsi="Times New Roman"/>
          <w:sz w:val="24"/>
        </w:rPr>
        <w:t xml:space="preserve"> И.В., Егорова Н.В. Универсальные поурочные разработки по литературе: 9 класс. – М.: </w:t>
      </w:r>
      <w:proofErr w:type="spellStart"/>
      <w:r>
        <w:rPr>
          <w:rFonts w:ascii="Times New Roman" w:hAnsi="Times New Roman"/>
          <w:sz w:val="24"/>
        </w:rPr>
        <w:t>Вако</w:t>
      </w:r>
      <w:proofErr w:type="spellEnd"/>
      <w:r>
        <w:rPr>
          <w:rFonts w:ascii="Times New Roman" w:hAnsi="Times New Roman"/>
          <w:sz w:val="24"/>
        </w:rPr>
        <w:t>, 2011.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Бойко Г.В. Литература. Тематические тесты: от текста к смыслу. 9 класс./ под ред. Н.А. Сениной. – Ростов н/Д: Легион, 2014.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Галузина</w:t>
      </w:r>
      <w:proofErr w:type="spellEnd"/>
      <w:r>
        <w:rPr>
          <w:rFonts w:ascii="Times New Roman" w:hAnsi="Times New Roman"/>
          <w:sz w:val="24"/>
        </w:rPr>
        <w:t xml:space="preserve"> Л. </w:t>
      </w:r>
      <w:proofErr w:type="spellStart"/>
      <w:r>
        <w:rPr>
          <w:rFonts w:ascii="Times New Roman" w:hAnsi="Times New Roman"/>
          <w:sz w:val="24"/>
        </w:rPr>
        <w:t>В.Уроки</w:t>
      </w:r>
      <w:proofErr w:type="spellEnd"/>
      <w:r>
        <w:rPr>
          <w:rFonts w:ascii="Times New Roman" w:hAnsi="Times New Roman"/>
          <w:sz w:val="24"/>
        </w:rPr>
        <w:t xml:space="preserve"> литературы в 9-м классе.</w:t>
      </w:r>
      <w:r w:rsidR="00F54EE6">
        <w:rPr>
          <w:rFonts w:ascii="Times New Roman" w:hAnsi="Times New Roman"/>
          <w:sz w:val="24"/>
        </w:rPr>
        <w:t xml:space="preserve"> Развернутое планирование – Ярославль: Академия развития, Академия Холдинг, 2003.</w:t>
      </w:r>
    </w:p>
    <w:sectPr w:rsidR="00AE3980" w:rsidRPr="00AE3980" w:rsidSect="00366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67" w:rsidRDefault="00FC1F67" w:rsidP="00FB2E02">
      <w:pPr>
        <w:spacing w:after="0" w:line="240" w:lineRule="auto"/>
      </w:pPr>
      <w:r>
        <w:separator/>
      </w:r>
    </w:p>
  </w:endnote>
  <w:endnote w:type="continuationSeparator" w:id="0">
    <w:p w:rsidR="00FC1F67" w:rsidRDefault="00FC1F67" w:rsidP="00FB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67" w:rsidRDefault="00FC1F67" w:rsidP="00FB2E02">
      <w:pPr>
        <w:spacing w:after="0" w:line="240" w:lineRule="auto"/>
      </w:pPr>
      <w:r>
        <w:separator/>
      </w:r>
    </w:p>
  </w:footnote>
  <w:footnote w:type="continuationSeparator" w:id="0">
    <w:p w:rsidR="00FC1F67" w:rsidRDefault="00FC1F67" w:rsidP="00FB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5E"/>
    <w:multiLevelType w:val="hybridMultilevel"/>
    <w:tmpl w:val="F690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64D8"/>
    <w:multiLevelType w:val="hybridMultilevel"/>
    <w:tmpl w:val="0912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AAD"/>
    <w:multiLevelType w:val="multilevel"/>
    <w:tmpl w:val="3F8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33F9F"/>
    <w:multiLevelType w:val="hybridMultilevel"/>
    <w:tmpl w:val="D18C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DD"/>
    <w:rsid w:val="00022D3C"/>
    <w:rsid w:val="00025BCE"/>
    <w:rsid w:val="0008203A"/>
    <w:rsid w:val="000A3235"/>
    <w:rsid w:val="000B5FCF"/>
    <w:rsid w:val="000E2976"/>
    <w:rsid w:val="000E3E7E"/>
    <w:rsid w:val="001121E8"/>
    <w:rsid w:val="001F6BB5"/>
    <w:rsid w:val="00212E41"/>
    <w:rsid w:val="002A0A78"/>
    <w:rsid w:val="002B4200"/>
    <w:rsid w:val="002E5181"/>
    <w:rsid w:val="00314430"/>
    <w:rsid w:val="003178C3"/>
    <w:rsid w:val="0032488A"/>
    <w:rsid w:val="00366021"/>
    <w:rsid w:val="003A4F97"/>
    <w:rsid w:val="00446BD4"/>
    <w:rsid w:val="0049302D"/>
    <w:rsid w:val="00496B55"/>
    <w:rsid w:val="004A771B"/>
    <w:rsid w:val="004B4115"/>
    <w:rsid w:val="004D29E5"/>
    <w:rsid w:val="004D6F36"/>
    <w:rsid w:val="00514D41"/>
    <w:rsid w:val="00584E95"/>
    <w:rsid w:val="00590FE0"/>
    <w:rsid w:val="00594C8B"/>
    <w:rsid w:val="005A5265"/>
    <w:rsid w:val="005C3868"/>
    <w:rsid w:val="005F59C1"/>
    <w:rsid w:val="00613E40"/>
    <w:rsid w:val="00623252"/>
    <w:rsid w:val="00631729"/>
    <w:rsid w:val="006F4A50"/>
    <w:rsid w:val="00701EDD"/>
    <w:rsid w:val="00723AA1"/>
    <w:rsid w:val="0072635C"/>
    <w:rsid w:val="00756D17"/>
    <w:rsid w:val="00780BD9"/>
    <w:rsid w:val="008C2919"/>
    <w:rsid w:val="008D233A"/>
    <w:rsid w:val="00927CA6"/>
    <w:rsid w:val="009534C8"/>
    <w:rsid w:val="00965C64"/>
    <w:rsid w:val="00977393"/>
    <w:rsid w:val="00994320"/>
    <w:rsid w:val="00994CF3"/>
    <w:rsid w:val="009C69AD"/>
    <w:rsid w:val="009D2492"/>
    <w:rsid w:val="00A21B1A"/>
    <w:rsid w:val="00A26A87"/>
    <w:rsid w:val="00A40A3D"/>
    <w:rsid w:val="00A72E2B"/>
    <w:rsid w:val="00AA515C"/>
    <w:rsid w:val="00AE3980"/>
    <w:rsid w:val="00B4056A"/>
    <w:rsid w:val="00B44C8D"/>
    <w:rsid w:val="00B57B6B"/>
    <w:rsid w:val="00B761D1"/>
    <w:rsid w:val="00BD4447"/>
    <w:rsid w:val="00C03EC4"/>
    <w:rsid w:val="00C22281"/>
    <w:rsid w:val="00C660FA"/>
    <w:rsid w:val="00C95BD3"/>
    <w:rsid w:val="00CB04C9"/>
    <w:rsid w:val="00CB1D03"/>
    <w:rsid w:val="00D16813"/>
    <w:rsid w:val="00D20419"/>
    <w:rsid w:val="00D656F6"/>
    <w:rsid w:val="00DA42C5"/>
    <w:rsid w:val="00DA6BB8"/>
    <w:rsid w:val="00E17215"/>
    <w:rsid w:val="00E730F1"/>
    <w:rsid w:val="00EF194F"/>
    <w:rsid w:val="00F15D9A"/>
    <w:rsid w:val="00F54EE6"/>
    <w:rsid w:val="00FA084E"/>
    <w:rsid w:val="00FB2E02"/>
    <w:rsid w:val="00FC1F67"/>
    <w:rsid w:val="00F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E02"/>
  </w:style>
  <w:style w:type="paragraph" w:styleId="a6">
    <w:name w:val="footer"/>
    <w:basedOn w:val="a"/>
    <w:link w:val="a7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E02"/>
  </w:style>
  <w:style w:type="paragraph" w:styleId="a8">
    <w:name w:val="List Paragraph"/>
    <w:basedOn w:val="a"/>
    <w:uiPriority w:val="34"/>
    <w:qFormat/>
    <w:rsid w:val="004D6F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6F36"/>
  </w:style>
  <w:style w:type="character" w:styleId="a9">
    <w:name w:val="Strong"/>
    <w:basedOn w:val="a0"/>
    <w:uiPriority w:val="22"/>
    <w:qFormat/>
    <w:rsid w:val="004D6F36"/>
    <w:rPr>
      <w:b/>
      <w:bCs/>
    </w:rPr>
  </w:style>
  <w:style w:type="paragraph" w:styleId="aa">
    <w:name w:val="No Spacing"/>
    <w:uiPriority w:val="1"/>
    <w:qFormat/>
    <w:rsid w:val="00756D1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D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12002</Words>
  <Characters>68416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35</cp:revision>
  <cp:lastPrinted>2016-08-22T14:23:00Z</cp:lastPrinted>
  <dcterms:created xsi:type="dcterms:W3CDTF">2013-07-10T18:14:00Z</dcterms:created>
  <dcterms:modified xsi:type="dcterms:W3CDTF">2018-09-19T11:44:00Z</dcterms:modified>
</cp:coreProperties>
</file>