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A" w:rsidRPr="004F513A" w:rsidRDefault="004F513A" w:rsidP="004F51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F513A" w:rsidRPr="004F513A" w:rsidRDefault="004F513A" w:rsidP="004F51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F513A" w:rsidRPr="004F513A" w:rsidRDefault="004F513A" w:rsidP="004F51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F513A" w:rsidRPr="004F513A" w:rsidTr="00EA1928">
        <w:trPr>
          <w:trHeight w:val="1793"/>
        </w:trPr>
        <w:tc>
          <w:tcPr>
            <w:tcW w:w="3639" w:type="dxa"/>
            <w:hideMark/>
          </w:tcPr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на заседании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="00D23A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совета школы от 30.08.2019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протокол №1</w:t>
            </w:r>
          </w:p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 директора  школы</w:t>
            </w:r>
          </w:p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D23A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30.08.2019г. №210</w:t>
            </w:r>
          </w:p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4F513A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F513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 для 5 класса</w:t>
      </w:r>
    </w:p>
    <w:p w:rsidR="004F513A" w:rsidRPr="004F513A" w:rsidRDefault="00D23AB4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2019 – 2020</w:t>
      </w:r>
      <w:r w:rsidR="004F513A" w:rsidRPr="004F513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4F513A" w:rsidRPr="004F513A" w:rsidRDefault="004F513A" w:rsidP="004F513A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</w:p>
    <w:p w:rsidR="004F513A" w:rsidRPr="004F513A" w:rsidRDefault="004F513A" w:rsidP="004F513A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F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Мерзляк</w:t>
      </w:r>
      <w:proofErr w:type="gramEnd"/>
      <w:r w:rsidRPr="004F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А.Г. Математика: программы: 5–9 классы / А.Г. Мерзляк, В.Б. Полонский, М.С. Якир, Е.В. Буцко. – 2 изд., </w:t>
      </w:r>
      <w:proofErr w:type="spellStart"/>
      <w:r w:rsidRPr="004F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дораб</w:t>
      </w:r>
      <w:proofErr w:type="spellEnd"/>
      <w:r w:rsidRPr="004F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М.: </w:t>
      </w:r>
      <w:proofErr w:type="spellStart"/>
      <w:r w:rsidRPr="004F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Вентана</w:t>
      </w:r>
      <w:proofErr w:type="spellEnd"/>
      <w:r w:rsidRPr="004F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-Граф, 2017. – 112 с.</w:t>
      </w:r>
    </w:p>
    <w:p w:rsidR="004F513A" w:rsidRPr="004F513A" w:rsidRDefault="004F513A" w:rsidP="004F513A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F51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Учебный комплект для учащихся: </w:t>
      </w:r>
    </w:p>
    <w:p w:rsidR="004F513A" w:rsidRPr="004F513A" w:rsidRDefault="004F513A" w:rsidP="004F513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4F513A">
        <w:rPr>
          <w:rFonts w:ascii="Times New Roman" w:eastAsia="Calibri" w:hAnsi="Times New Roman" w:cs="Times New Roman"/>
          <w:color w:val="191919"/>
          <w:sz w:val="28"/>
          <w:szCs w:val="28"/>
        </w:rPr>
        <w:t>Мерзляк А.Г. Математика: 5 класс</w:t>
      </w:r>
      <w:proofErr w:type="gramStart"/>
      <w:r w:rsidRPr="004F513A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4F513A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учебник для учащихся общеобразовательных учреждений / А.Г. Мерзляк, В.Б. Полонский, М.С. Якир. — М.: </w:t>
      </w:r>
      <w:proofErr w:type="spellStart"/>
      <w:r w:rsidRPr="004F513A">
        <w:rPr>
          <w:rFonts w:ascii="Times New Roman" w:eastAsia="Calibri" w:hAnsi="Times New Roman" w:cs="Times New Roman"/>
          <w:color w:val="191919"/>
          <w:sz w:val="28"/>
          <w:szCs w:val="28"/>
        </w:rPr>
        <w:t>Вентана</w:t>
      </w:r>
      <w:proofErr w:type="spellEnd"/>
      <w:r w:rsidRPr="004F513A">
        <w:rPr>
          <w:rFonts w:ascii="Times New Roman" w:eastAsia="Calibri" w:hAnsi="Times New Roman" w:cs="Times New Roman"/>
          <w:color w:val="191919"/>
          <w:sz w:val="28"/>
          <w:szCs w:val="28"/>
        </w:rPr>
        <w:t>-Граф, 2017. – 304 с.</w:t>
      </w:r>
      <w:proofErr w:type="gramStart"/>
      <w:r w:rsidRPr="004F513A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4F513A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ил.</w:t>
      </w: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F513A" w:rsidRPr="004F513A" w:rsidRDefault="004F513A" w:rsidP="004F513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 xml:space="preserve">Авторы-составители: </w:t>
      </w:r>
      <w:r w:rsidR="00D23AB4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>Жукова В.В., Сухарева М.С.</w:t>
      </w:r>
    </w:p>
    <w:p w:rsidR="004F513A" w:rsidRPr="004F513A" w:rsidRDefault="004F513A" w:rsidP="004F513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 xml:space="preserve">учителя математики </w:t>
      </w:r>
    </w:p>
    <w:p w:rsidR="004F513A" w:rsidRPr="004F513A" w:rsidRDefault="004F513A" w:rsidP="004F5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488F" w:rsidRDefault="00A6488F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3AB4">
        <w:rPr>
          <w:rFonts w:ascii="Times New Roman" w:hAnsi="Times New Roman" w:cs="Times New Roman"/>
          <w:sz w:val="28"/>
        </w:rPr>
        <w:t>Кстово  2019</w:t>
      </w:r>
      <w:bookmarkStart w:id="0" w:name="_GoBack"/>
      <w:bookmarkEnd w:id="0"/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p w:rsidR="004F513A" w:rsidRPr="004F513A" w:rsidRDefault="004F513A" w:rsidP="004F51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4F513A" w:rsidRPr="004F513A" w:rsidRDefault="004F513A" w:rsidP="004F51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4F513A" w:rsidRPr="004F513A" w:rsidRDefault="004F513A" w:rsidP="004F51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pStyle w:val="a7"/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4F513A" w:rsidRPr="004F513A" w:rsidRDefault="004F513A" w:rsidP="004F513A">
      <w:pPr>
        <w:pStyle w:val="a7"/>
        <w:shd w:val="clear" w:color="auto" w:fill="FFFFFF"/>
        <w:spacing w:before="100" w:beforeAutospacing="1" w:after="0" w:line="240" w:lineRule="auto"/>
        <w:ind w:left="144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F513A" w:rsidRPr="004F513A" w:rsidRDefault="004F513A" w:rsidP="004F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Личностные, </w:t>
      </w:r>
      <w:proofErr w:type="spellStart"/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метапредметные</w:t>
      </w:r>
      <w:proofErr w:type="spellEnd"/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и предметные результаты освоения содержания курса математики</w:t>
      </w:r>
    </w:p>
    <w:p w:rsidR="004F513A" w:rsidRPr="004F513A" w:rsidRDefault="004F513A" w:rsidP="004F51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по данной программе способствует формированию у учащихся личностных, </w:t>
      </w:r>
      <w:proofErr w:type="spellStart"/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F513A" w:rsidRPr="004F513A" w:rsidRDefault="004F513A" w:rsidP="004F513A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Личностные результаты: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ответственное отношение к учению, готовность и способность </w:t>
      </w:r>
      <w:proofErr w:type="gramStart"/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контролировать процесс и результат учебной и математической деятельности;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критичность мышления, инициатива, находчивость, активность при решении  задач;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ясно, точно, оптимально, грамотно излагать свои мысли в устной и письменной речи; 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осуществлять  самоконтроль;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выдвигать гипотезы при решении учебных задач и понимать необходимость их проверки;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понимание практической необходимости изучения фактического материала.</w:t>
      </w:r>
    </w:p>
    <w:p w:rsidR="004F513A" w:rsidRPr="004F513A" w:rsidRDefault="004F513A" w:rsidP="004F51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Метапредметные</w:t>
      </w:r>
      <w:proofErr w:type="spellEnd"/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результаты: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умение устанавливать причинно-следственные связи, строить </w:t>
      </w:r>
      <w:proofErr w:type="gramStart"/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выдвигать гипотезы при решении задачи, понимать необходимость их проверки;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понимание сущности алгоритмических предписаний и умение действовать в соответствии с предложенным алгоритмом;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 самостоятельно ставить цели, выбирать и создавать алгоритм для решения учебных математических проблем.</w:t>
      </w:r>
    </w:p>
    <w:p w:rsidR="004F513A" w:rsidRPr="004F513A" w:rsidRDefault="004F513A" w:rsidP="004F513A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eastAsia="ru-RU"/>
        </w:rPr>
        <w:t>Предметные результаты: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значения математики для повседневной жизни человека;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базовым понятийным аппаратом по основным разделам содержания;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  <w:lang w:eastAsia="zh-CN"/>
        </w:rPr>
        <w:t>Арифметика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288"/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  <w:lang w:eastAsia="zh-CN"/>
        </w:rPr>
        <w:t>По окончании изучения курса учащийся научится: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понимать особенности десятичной системы счисления;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читать и записывать многозначные числа;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использовать понятия, связанные с делимостью нату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ральных чисел;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выражать числа в эквивалентных формах, выбирая наи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более </w:t>
      </w:r>
      <w:proofErr w:type="gramStart"/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подходящую</w:t>
      </w:r>
      <w:proofErr w:type="gramEnd"/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 в зависимости от конкретной ситу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ации;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сравнивать и упорядочивать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нату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ральные числа, десятичные дроби, обыкновенные дроби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;</w:t>
      </w: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округлять десятичные дроби;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сравнивать числа по разрядам; записывать результат сравнения с помощью «&gt;,&lt;».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выполнять вычисления с десятичными дробями, соче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тая устные и письменные приёмы вычислений, приме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нять калькулятор;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выполнять устно арифметические действия: сложение и вычитание двузначных чисел и десятичных дробей с двумя знаками; умножение однозначных чисел, однозначного на двузначное число; деление на однозначное число, десятичной дроби с двумя знаками на однозначное число;</w:t>
      </w:r>
      <w:proofErr w:type="gramEnd"/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переходить от одной формы записи чисел к другой, представлять десятичную дробь в виде обыкновенной и в простейших случаях обыкновенную — в виде десятичной, проценты — в виде дроби и дробь - в виде процентов;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длины, массы, времени, скорости, площади, объема; переводить одни единицы измерения в другие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288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углубить и развить представления о натуральных числах и свойствах делимости;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 xml:space="preserve">научиться использовать приемы, рационализирующие </w:t>
      </w: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вычисления, приобрести навык контролировать вычис</w:t>
      </w: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softHyphen/>
        <w:t>ления, выбирая подходящий для ситуации способ.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right="3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lang w:eastAsia="zh-CN"/>
        </w:rPr>
        <w:t xml:space="preserve">Числовые и буквенные </w:t>
      </w:r>
      <w:r w:rsidRPr="004F513A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  <w:lang w:eastAsia="zh-CN"/>
        </w:rPr>
        <w:t>выражения. Уравнения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eastAsia="zh-CN"/>
        </w:rPr>
        <w:t>По окончании изучения курса учащийся научится: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выполнять операции с числовыми выражениями;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изображать числа точками на координатном луче;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определять координаты точки на координатном луче; 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составлять буквенные выражения и формулы по условиям задач;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осуществлять в выражениях и формулах числовые подстановки и выполнять соответствующие вычисления;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 xml:space="preserve">решать линейные уравнения, решать текстовые задачи 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алгебраическим методом.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развить представления о буквенных выражениях</w:t>
      </w: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 xml:space="preserve">овладеть специальными приёмами решения уравнений, </w:t>
      </w: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применять аппарат уравнений для решения как тексто</w:t>
      </w: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>вых, так и практических задач.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0" w:right="192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lang w:eastAsia="zh-CN"/>
        </w:rPr>
        <w:t xml:space="preserve">Геометрические фигуры. </w:t>
      </w:r>
      <w:r w:rsidRPr="004F513A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zh-CN"/>
        </w:rPr>
        <w:t>Измерение геометрических величин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i/>
          <w:color w:val="000000"/>
          <w:spacing w:val="2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i/>
          <w:color w:val="000000"/>
          <w:spacing w:val="2"/>
          <w:sz w:val="24"/>
          <w:szCs w:val="24"/>
          <w:lang w:eastAsia="zh-CN"/>
        </w:rPr>
        <w:t>По окончании изучения курса учащийся научится: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распознавать на чертежах, рисунках, моделях и в окру</w:t>
      </w: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жающем мире плоские и пространственные геометриче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t xml:space="preserve">ские фигуры и их элементы; 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строить отрезок, </w:t>
      </w:r>
      <w:proofErr w:type="gramStart"/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прямую</w:t>
      </w:r>
      <w:proofErr w:type="gramEnd"/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луч; называть точки, прямые, лучи, отрезки. 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t>строить углы, определять их градусную меру;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t xml:space="preserve"> распознавать и изображать развёртки куба, прямоуголь</w:t>
      </w: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softHyphen/>
        <w:t>ного параллелепипеда, правильной пирамиды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единицы длины, площади, объёма,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 xml:space="preserve">вычислять   объём   прямоугольного   параллелепипеда 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и куба.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57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:rsidR="004F513A" w:rsidRPr="004F513A" w:rsidRDefault="004F513A" w:rsidP="004F51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научиться вычислять объём пространственных геомет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 xml:space="preserve">рических фигур, составленных из </w:t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lastRenderedPageBreak/>
        <w:t>прямоугольных парал</w:t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softHyphen/>
        <w:t>лелепипедов;</w:t>
      </w:r>
    </w:p>
    <w:p w:rsidR="004F513A" w:rsidRPr="004F513A" w:rsidRDefault="004F513A" w:rsidP="004F51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углубить и развить представления о пространственных геометрических фигурах;</w:t>
      </w:r>
    </w:p>
    <w:p w:rsidR="004F513A" w:rsidRPr="004F513A" w:rsidRDefault="004F513A" w:rsidP="004F51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t>научиться применять понятие развёртки для выполне</w:t>
      </w: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zh-CN"/>
        </w:rPr>
        <w:t>ния практических расчётов.</w:t>
      </w:r>
    </w:p>
    <w:p w:rsidR="004F513A" w:rsidRPr="004F513A" w:rsidRDefault="004F513A" w:rsidP="004F513A">
      <w:pPr>
        <w:shd w:val="clear" w:color="auto" w:fill="FFFFFF"/>
        <w:tabs>
          <w:tab w:val="left" w:pos="3662"/>
          <w:tab w:val="left" w:leader="hyphen" w:pos="4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zh-CN"/>
        </w:rPr>
        <w:t>Элементы статистики,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71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zh-CN"/>
        </w:rPr>
        <w:t>вероятности. Комбинаторные задачи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62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zh-CN"/>
        </w:rPr>
        <w:t>По окончании изучения курса учащийся научится: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решать комбинаторные задачи на нахождение количест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ва объектов или комбинаций;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находить</w:t>
      </w: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среднее арифметическое, среднее значение величины.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57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научиться некоторым специальным приёмам решения 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комбинаторных задач.</w:t>
      </w:r>
    </w:p>
    <w:p w:rsidR="004F513A" w:rsidRPr="004F513A" w:rsidRDefault="004F513A" w:rsidP="004F513A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513A" w:rsidRPr="004F513A" w:rsidRDefault="004F513A" w:rsidP="004F513A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shd w:val="clear" w:color="auto" w:fill="FFFFFF"/>
        <w:tabs>
          <w:tab w:val="left" w:pos="3211"/>
        </w:tabs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  <w:r w:rsidRPr="004F513A">
        <w:rPr>
          <w:rFonts w:ascii="Times New Roman" w:eastAsia="Times New Roman" w:hAnsi="Times New Roman" w:cs="Times New Roman"/>
          <w:b/>
          <w:sz w:val="36"/>
          <w:szCs w:val="32"/>
          <w:lang w:val="en-US" w:eastAsia="ru-RU"/>
        </w:rPr>
        <w:t>II</w:t>
      </w:r>
      <w:r w:rsidRPr="004F513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. </w:t>
      </w:r>
      <w:r w:rsidRPr="004F513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Содержание учебного предмета</w:t>
      </w:r>
    </w:p>
    <w:p w:rsidR="004F513A" w:rsidRPr="004F513A" w:rsidRDefault="004F513A" w:rsidP="004F513A">
      <w:pPr>
        <w:shd w:val="clear" w:color="auto" w:fill="FFFFFF"/>
        <w:tabs>
          <w:tab w:val="left" w:pos="3211"/>
        </w:tabs>
        <w:spacing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Арифметика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zh-CN"/>
        </w:rPr>
        <w:t>Натуральные числа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Ряд натуральных чисел. Десятичная запись натураль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ных чисел. 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Координатный луч. Шкала.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Сравнение натуральных чисел. Сложение и вычитание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натуральных чисел. Свойства сложения.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zh-CN"/>
        </w:rPr>
        <w:t xml:space="preserve">Умножение и деление натуральных чисел.  Свойства 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умножения. Деление с остатком. Степень числа с нату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ральным показателем.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Решение текстовых задач арифметическими способами.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zh-CN"/>
        </w:rPr>
        <w:t>Дроби</w:t>
      </w:r>
    </w:p>
    <w:p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Обыкновенные дроби</w:t>
      </w:r>
      <w:proofErr w:type="gramStart"/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 .</w:t>
      </w:r>
      <w:proofErr w:type="gramEnd"/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Правильные и неправильные дроби. Смешанные  числа.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ab/>
      </w:r>
    </w:p>
    <w:p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t xml:space="preserve">Сравнение обыкновенных дробей. </w:t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>Арифметические действия с обыкновенными дробями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.</w:t>
      </w:r>
    </w:p>
    <w:p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Десятичные дроби. Сравнение и округление десятичных 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дробей. Арифметические действия с десятичными дробя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ми. Прикидки результатов вычислений</w:t>
      </w:r>
    </w:p>
    <w:p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  <w:lang w:eastAsia="zh-CN"/>
        </w:rPr>
        <w:t>Проценты. Нахождение процентов от числа. Нахожде</w:t>
      </w:r>
      <w:r w:rsidRPr="004F513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>ние числа по его процентам.</w:t>
      </w:r>
    </w:p>
    <w:p w:rsidR="004F513A" w:rsidRPr="004F513A" w:rsidRDefault="004F513A" w:rsidP="004F513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lang w:eastAsia="zh-CN"/>
        </w:rPr>
        <w:t>Решение текстовых задач арифметическими спосо</w:t>
      </w:r>
      <w:r w:rsidRPr="004F513A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>бами.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spacing w:val="-2"/>
          <w:sz w:val="24"/>
          <w:szCs w:val="24"/>
          <w:lang w:eastAsia="zh-CN"/>
        </w:rPr>
        <w:t>Величины. Зависимости между величинами</w:t>
      </w:r>
    </w:p>
    <w:p w:rsidR="004F513A" w:rsidRPr="004F513A" w:rsidRDefault="004F513A" w:rsidP="004F51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t>Единицы длины, площади, объёма, массы, времени, ско</w:t>
      </w: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spacing w:val="1"/>
          <w:sz w:val="24"/>
          <w:szCs w:val="24"/>
          <w:lang w:eastAsia="zh-CN"/>
        </w:rPr>
        <w:t>рости.</w:t>
      </w:r>
    </w:p>
    <w:p w:rsidR="004F513A" w:rsidRPr="004F513A" w:rsidRDefault="004F513A" w:rsidP="004F51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spacing w:val="6"/>
          <w:sz w:val="24"/>
          <w:szCs w:val="24"/>
          <w:lang w:eastAsia="zh-CN"/>
        </w:rPr>
        <w:t>Примеры зависимостей между величинами. Представ</w:t>
      </w:r>
      <w:r w:rsidRPr="004F513A">
        <w:rPr>
          <w:rFonts w:ascii="Times New Roman" w:eastAsia="Calibri" w:hAnsi="Times New Roman" w:cs="Times New Roman"/>
          <w:bCs/>
          <w:spacing w:val="6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t>ление зависимостей в виде формул. Вычисления по фор</w:t>
      </w: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spacing w:val="7"/>
          <w:sz w:val="24"/>
          <w:szCs w:val="24"/>
          <w:lang w:eastAsia="zh-CN"/>
        </w:rPr>
        <w:t>мулам.</w:t>
      </w:r>
    </w:p>
    <w:p w:rsidR="004F513A" w:rsidRPr="004F513A" w:rsidRDefault="004F513A" w:rsidP="004F513A">
      <w:pPr>
        <w:shd w:val="clear" w:color="auto" w:fill="FFFFFF"/>
        <w:tabs>
          <w:tab w:val="left" w:pos="3072"/>
        </w:tabs>
        <w:spacing w:after="0" w:line="240" w:lineRule="auto"/>
        <w:ind w:left="14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zh-CN"/>
        </w:rPr>
        <w:t xml:space="preserve">Числовые и буквенные  </w:t>
      </w:r>
      <w:r w:rsidRPr="004F513A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zh-CN"/>
        </w:rPr>
        <w:t>выражения. Уравнения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 xml:space="preserve">Числовые выражения. Значение числового выражения. </w:t>
      </w:r>
      <w:r w:rsidRPr="004F513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zh-CN"/>
        </w:rPr>
        <w:t xml:space="preserve">Порядок действий в числовых выражениях. Буквенные выражения.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 xml:space="preserve">Формулы. 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 xml:space="preserve">Уравнения.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Решение текстовых задач с помощью уравнений.</w:t>
      </w:r>
    </w:p>
    <w:p w:rsidR="004F513A" w:rsidRPr="004F513A" w:rsidRDefault="004F513A" w:rsidP="004F513A">
      <w:pPr>
        <w:shd w:val="clear" w:color="auto" w:fill="FFFFFF"/>
        <w:tabs>
          <w:tab w:val="left" w:pos="3619"/>
          <w:tab w:val="left" w:leader="hyphen" w:pos="4526"/>
        </w:tabs>
        <w:spacing w:after="0" w:line="240" w:lineRule="auto"/>
        <w:ind w:left="576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9"/>
          <w:sz w:val="24"/>
          <w:szCs w:val="24"/>
          <w:lang w:eastAsia="zh-CN"/>
        </w:rPr>
        <w:t xml:space="preserve">Элементы статистики, </w:t>
      </w:r>
      <w:r w:rsidRPr="004F513A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zh-CN"/>
        </w:rPr>
        <w:t>вероятности. Комбинаторные задачи</w:t>
      </w:r>
    </w:p>
    <w:p w:rsidR="004F513A" w:rsidRPr="004F513A" w:rsidRDefault="004F513A" w:rsidP="004F513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Среднее арифметическое. Среднее значение величины. </w:t>
      </w:r>
    </w:p>
    <w:p w:rsidR="004F513A" w:rsidRPr="004F513A" w:rsidRDefault="004F513A" w:rsidP="004F513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Решение комби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наторных задач.</w:t>
      </w:r>
    </w:p>
    <w:p w:rsidR="004F513A" w:rsidRPr="004F513A" w:rsidRDefault="004F513A" w:rsidP="004F513A">
      <w:pPr>
        <w:shd w:val="clear" w:color="auto" w:fill="FFFFFF"/>
        <w:tabs>
          <w:tab w:val="left" w:leader="hyphen" w:pos="4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zh-CN"/>
        </w:rPr>
        <w:t>Геометрические фигуры.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86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Измерения геометрических величин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Отрезок. Построение отрезка. Длина отрезка, </w:t>
      </w:r>
      <w:proofErr w:type="gramStart"/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ломаной</w:t>
      </w:r>
      <w:proofErr w:type="gramEnd"/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.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Измерение длины отрезка, построение отрезка заданной  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длины. Периметр многоугольника. Плоскость. Прямая.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Луч.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Угол. Виды углов. Градусная мера угла. Измерение и по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softHyphen/>
        <w:t>строение углов с помощью транспортира.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lastRenderedPageBreak/>
        <w:t>Прямоугольник.   Квадрат.   Треугольник.   Виды  тре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t>угольников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Равенство фигур. Площадь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прямоугольника и квадрата. Ось сим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метрии фигуры.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Наглядные представления о пространственных фигурах: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прямоугольный параллелепипед,  куб,  пирамида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 xml:space="preserve">.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Объём прямоугольного параллелепипеда и куба.</w:t>
      </w:r>
    </w:p>
    <w:p w:rsidR="004F513A" w:rsidRPr="004F513A" w:rsidRDefault="004F513A" w:rsidP="004F513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zh-CN"/>
        </w:rPr>
      </w:pPr>
    </w:p>
    <w:p w:rsidR="004F513A" w:rsidRPr="004F513A" w:rsidRDefault="004F513A" w:rsidP="004F513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zh-CN"/>
        </w:rPr>
        <w:t xml:space="preserve">Математика </w:t>
      </w:r>
      <w:r w:rsidRPr="004F513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в  историческом развитии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77" w:firstLine="28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 xml:space="preserve">Римская система счисления. Позиционные системы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счисления. Обозначение цифр в Древней Руси. Старинные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меры длины. Введение метра как единицы длины. Метриче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ская система мер в России, в Европе. История формирова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softHyphen/>
        <w:t xml:space="preserve">ния математических символов. Дроби в Вавилоне, Египте, </w:t>
      </w: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Риме, на Руси. Открытие десятичных дробей. Мир простых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чисел. Золотое сечение. Число нуль. 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5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Л.Ф. Магницкий. П.Л. Чебышев. А.Н. Колмогоров.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III. Тематическое планирование </w:t>
      </w:r>
    </w:p>
    <w:p w:rsidR="004F513A" w:rsidRPr="004F513A" w:rsidRDefault="004F513A" w:rsidP="004F513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"/>
        <w:tblW w:w="9508" w:type="dxa"/>
        <w:tblLayout w:type="fixed"/>
        <w:tblLook w:val="04A0" w:firstRow="1" w:lastRow="0" w:firstColumn="1" w:lastColumn="0" w:noHBand="0" w:noVBand="1"/>
      </w:tblPr>
      <w:tblGrid>
        <w:gridCol w:w="615"/>
        <w:gridCol w:w="6104"/>
        <w:gridCol w:w="2789"/>
      </w:tblGrid>
      <w:tr w:rsidR="004F513A" w:rsidRPr="004F513A" w:rsidTr="00EA1928">
        <w:trPr>
          <w:trHeight w:val="560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числа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натуральных чисел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натуральных чисел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дроби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Десятичные дроби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учебного материала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F513A" w:rsidRPr="004F513A" w:rsidTr="00EA1928">
        <w:trPr>
          <w:trHeight w:val="273"/>
        </w:trPr>
        <w:tc>
          <w:tcPr>
            <w:tcW w:w="6719" w:type="dxa"/>
            <w:gridSpan w:val="2"/>
          </w:tcPr>
          <w:p w:rsidR="004F513A" w:rsidRPr="004F513A" w:rsidRDefault="004F513A" w:rsidP="004F513A">
            <w:pPr>
              <w:keepNext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rPr>
          <w:rFonts w:ascii="Times New Roman" w:hAnsi="Times New Roman" w:cs="Times New Roman"/>
          <w:sz w:val="28"/>
        </w:rPr>
      </w:pPr>
    </w:p>
    <w:sectPr w:rsidR="004F513A" w:rsidRPr="004F513A" w:rsidSect="004F513A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85" w:rsidRDefault="00D70E85" w:rsidP="004F513A">
      <w:pPr>
        <w:spacing w:after="0" w:line="240" w:lineRule="auto"/>
      </w:pPr>
      <w:r>
        <w:separator/>
      </w:r>
    </w:p>
  </w:endnote>
  <w:endnote w:type="continuationSeparator" w:id="0">
    <w:p w:rsidR="00D70E85" w:rsidRDefault="00D70E85" w:rsidP="004F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85" w:rsidRDefault="00D70E85" w:rsidP="004F513A">
      <w:pPr>
        <w:spacing w:after="0" w:line="240" w:lineRule="auto"/>
      </w:pPr>
      <w:r>
        <w:separator/>
      </w:r>
    </w:p>
  </w:footnote>
  <w:footnote w:type="continuationSeparator" w:id="0">
    <w:p w:rsidR="00D70E85" w:rsidRDefault="00D70E85" w:rsidP="004F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A7721"/>
    <w:multiLevelType w:val="multilevel"/>
    <w:tmpl w:val="F0C8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A"/>
    <w:rsid w:val="004F513A"/>
    <w:rsid w:val="00A6488F"/>
    <w:rsid w:val="00D23AB4"/>
    <w:rsid w:val="00D7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13A"/>
  </w:style>
  <w:style w:type="paragraph" w:styleId="a5">
    <w:name w:val="footer"/>
    <w:basedOn w:val="a"/>
    <w:link w:val="a6"/>
    <w:uiPriority w:val="99"/>
    <w:unhideWhenUsed/>
    <w:rsid w:val="004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13A"/>
  </w:style>
  <w:style w:type="paragraph" w:styleId="a7">
    <w:name w:val="List Paragraph"/>
    <w:basedOn w:val="a"/>
    <w:uiPriority w:val="34"/>
    <w:qFormat/>
    <w:rsid w:val="004F513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4F51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F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13A"/>
  </w:style>
  <w:style w:type="paragraph" w:styleId="a5">
    <w:name w:val="footer"/>
    <w:basedOn w:val="a"/>
    <w:link w:val="a6"/>
    <w:uiPriority w:val="99"/>
    <w:unhideWhenUsed/>
    <w:rsid w:val="004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13A"/>
  </w:style>
  <w:style w:type="paragraph" w:styleId="a7">
    <w:name w:val="List Paragraph"/>
    <w:basedOn w:val="a"/>
    <w:uiPriority w:val="34"/>
    <w:qFormat/>
    <w:rsid w:val="004F513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4F51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F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1</cp:lastModifiedBy>
  <cp:revision>2</cp:revision>
  <dcterms:created xsi:type="dcterms:W3CDTF">2018-09-12T14:45:00Z</dcterms:created>
  <dcterms:modified xsi:type="dcterms:W3CDTF">2019-10-12T04:39:00Z</dcterms:modified>
</cp:coreProperties>
</file>