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29.08.2016г.                                                                                     от 31.08.2016г.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                                     №175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B7" w:rsidRPr="00C7428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ДЛЯ 9 КЛАССА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6724B7" w:rsidRDefault="006724B7" w:rsidP="00672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4B7" w:rsidRDefault="006724B7" w:rsidP="0067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Авторы: Боголюбов Л.Н., Городецкая Н.И., Иванова Л.Ф., Матвеев А.И. Сборник программ по обществознанию для общеобразовательных учреждений.9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Просвещение, 2010.</w:t>
      </w:r>
    </w:p>
    <w:p w:rsidR="006724B7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8D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FF0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Обществознание.8-9 классы. Боголюбов Л.Н., Городецкая Н.И., Иванова Л.Ф., Матвеев А.И. и др.-М.: Просвещение, 2009.</w:t>
      </w:r>
    </w:p>
    <w:p w:rsidR="006724B7" w:rsidRPr="007B3FD2" w:rsidRDefault="006724B7" w:rsidP="00672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4B7">
        <w:rPr>
          <w:rFonts w:ascii="Times New Roman" w:hAnsi="Times New Roman" w:cs="Times New Roman"/>
          <w:b/>
          <w:sz w:val="28"/>
          <w:szCs w:val="28"/>
        </w:rPr>
        <w:t>Рабочая тетрадь.</w:t>
      </w:r>
      <w:r w:rsidRPr="0067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Обществознание.9 класс. Боголюбов Л.Н., Городецкая Н.И., Иванова Л.Ф., Матвеев А.И. и др.-М.: Просвещение, 2012.</w:t>
      </w: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6724B7" w:rsidRDefault="006724B7" w:rsidP="006724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A3729C" w:rsidRDefault="003F0D90"/>
    <w:p w:rsidR="006724B7" w:rsidRDefault="006724B7"/>
    <w:p w:rsidR="006724B7" w:rsidRDefault="006724B7"/>
    <w:p w:rsidR="006724B7" w:rsidRDefault="006724B7"/>
    <w:p w:rsidR="006724B7" w:rsidRDefault="006724B7"/>
    <w:p w:rsidR="006724B7" w:rsidRDefault="006724B7" w:rsidP="00380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</w:t>
      </w:r>
      <w:r w:rsidR="0038049A" w:rsidRPr="0038049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программы.</w:t>
      </w:r>
    </w:p>
    <w:p w:rsidR="0038049A" w:rsidRDefault="0038049A" w:rsidP="0038049A">
      <w:pPr>
        <w:pStyle w:val="a3"/>
        <w:rPr>
          <w:sz w:val="24"/>
        </w:rPr>
      </w:pP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требования к 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ровню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по </w:t>
      </w: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обществознанию в 9 классе.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В результате изучения курса </w:t>
      </w:r>
      <w:proofErr w:type="gramStart"/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обществознания  обучающиеся</w:t>
      </w:r>
      <w:proofErr w:type="gramEnd"/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должны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знать/понимать: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Конституция РФ –основной закон страны;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основные положения разделов курса – «Политика», «Право»;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разъяснять смысл высказываний по основным разделам.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уметь: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сравнивать социальные объекты, суждения об обществе и человеке, выделять их общие черты и различия;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осуществлять поиск социальной информации по заданной теме, используя различные носители (СМИ, учебный текст и т.д.); 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-различать в социальной информации факты и мнения;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объяснять, почему Конституцию называют законом высшей юридической силы;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характеризовать смысл основных понятий по курсу;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анализировать текст Конституции и </w:t>
      </w:r>
      <w:proofErr w:type="gramStart"/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других  нормативных</w:t>
      </w:r>
      <w:proofErr w:type="gramEnd"/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актов.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давать оценку изученных социальных объектов и процессов, т.е. высказывать суждения об их ценности, уровне или назначении. 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Владеть   компетенциями:</w:t>
      </w:r>
    </w:p>
    <w:p w:rsidR="00332035" w:rsidRPr="00332035" w:rsidRDefault="00332035" w:rsidP="00332035">
      <w:pPr>
        <w:numPr>
          <w:ilvl w:val="0"/>
          <w:numId w:val="1"/>
        </w:numPr>
        <w:shd w:val="clear" w:color="auto" w:fill="E4EDC2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Информационно- поисковой;</w:t>
      </w:r>
    </w:p>
    <w:p w:rsidR="00332035" w:rsidRPr="00332035" w:rsidRDefault="00332035" w:rsidP="00332035">
      <w:pPr>
        <w:numPr>
          <w:ilvl w:val="0"/>
          <w:numId w:val="1"/>
        </w:numPr>
        <w:shd w:val="clear" w:color="auto" w:fill="E4EDC2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Учебно-познавательной;</w:t>
      </w:r>
    </w:p>
    <w:p w:rsidR="00332035" w:rsidRPr="00332035" w:rsidRDefault="00332035" w:rsidP="00332035">
      <w:pPr>
        <w:numPr>
          <w:ilvl w:val="0"/>
          <w:numId w:val="1"/>
        </w:numPr>
        <w:shd w:val="clear" w:color="auto" w:fill="E4EDC2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Коммуникативной;</w:t>
      </w:r>
    </w:p>
    <w:p w:rsidR="00332035" w:rsidRPr="00332035" w:rsidRDefault="00332035" w:rsidP="00332035">
      <w:pPr>
        <w:numPr>
          <w:ilvl w:val="0"/>
          <w:numId w:val="1"/>
        </w:numPr>
        <w:shd w:val="clear" w:color="auto" w:fill="E4EDC2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Рефлексивной;</w:t>
      </w:r>
    </w:p>
    <w:p w:rsidR="00332035" w:rsidRPr="00332035" w:rsidRDefault="00332035" w:rsidP="00332035">
      <w:pPr>
        <w:numPr>
          <w:ilvl w:val="0"/>
          <w:numId w:val="1"/>
        </w:numPr>
        <w:shd w:val="clear" w:color="auto" w:fill="E4EDC2"/>
        <w:spacing w:after="0" w:line="36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Смыслопоисковой</w:t>
      </w:r>
      <w:proofErr w:type="spellEnd"/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Практическое использование приобретенных знаний </w:t>
      </w:r>
      <w:proofErr w:type="gramStart"/>
      <w:r w:rsidRPr="0033203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  повседневной</w:t>
      </w:r>
      <w:proofErr w:type="gramEnd"/>
      <w:r w:rsidRPr="0033203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жизни для: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полноценного выполнения типичных для подростка социальных ролей;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общей ориентации в актуальных в актуальных общественных событиях и процессах;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нравственной и правовой оценки конкретных поступков людей;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реализации и защиты прав человека и гражданина, осознанного выполнения гражданских обязанностей;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первичного анализа и использования социальной информации;</w:t>
      </w:r>
    </w:p>
    <w:p w:rsidR="00332035" w:rsidRPr="00332035" w:rsidRDefault="00332035" w:rsidP="00332035">
      <w:pPr>
        <w:shd w:val="clear" w:color="auto" w:fill="E4EDC2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20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сознательного неприятия антиобщественного поведения.</w:t>
      </w:r>
    </w:p>
    <w:p w:rsidR="0038049A" w:rsidRPr="001516CB" w:rsidRDefault="0038049A" w:rsidP="00332035">
      <w:pPr>
        <w:pStyle w:val="a3"/>
        <w:rPr>
          <w:sz w:val="24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380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t>2.Содержание программы.</w:t>
      </w:r>
    </w:p>
    <w:p w:rsidR="0038049A" w:rsidRPr="0038049A" w:rsidRDefault="0038049A" w:rsidP="0038049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bCs/>
          <w:sz w:val="28"/>
          <w:szCs w:val="28"/>
        </w:rPr>
        <w:t>Тема1. Полити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 и социальное управление </w:t>
      </w:r>
    </w:p>
    <w:p w:rsidR="0038049A" w:rsidRPr="0038049A" w:rsidRDefault="0038049A" w:rsidP="0038049A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38049A" w:rsidRPr="0038049A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Понятие государства, его отличительные признаки. Государ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38049A" w:rsidRPr="0038049A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 xml:space="preserve">Политический режим. Демократия и тоталитаризм. Демократические ценности. </w:t>
      </w:r>
      <w:r w:rsidRPr="0038049A">
        <w:rPr>
          <w:rFonts w:ascii="Times New Roman" w:hAnsi="Times New Roman" w:cs="Times New Roman"/>
          <w:i/>
          <w:sz w:val="28"/>
          <w:szCs w:val="28"/>
        </w:rPr>
        <w:t>Развитие демократии в совре</w:t>
      </w:r>
      <w:r w:rsidRPr="0038049A">
        <w:rPr>
          <w:rFonts w:ascii="Times New Roman" w:hAnsi="Times New Roman" w:cs="Times New Roman"/>
          <w:i/>
          <w:sz w:val="28"/>
          <w:szCs w:val="28"/>
        </w:rPr>
        <w:softHyphen/>
        <w:t>менном мире.</w:t>
      </w:r>
    </w:p>
    <w:p w:rsidR="0038049A" w:rsidRPr="0038049A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38049A" w:rsidRPr="0038049A" w:rsidRDefault="0038049A" w:rsidP="0038049A">
      <w:pPr>
        <w:shd w:val="clear" w:color="auto" w:fill="FFFFFF"/>
        <w:spacing w:after="0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38049A" w:rsidRPr="0038049A" w:rsidRDefault="0038049A" w:rsidP="0038049A">
      <w:pPr>
        <w:shd w:val="clear" w:color="auto" w:fill="FFFFFF"/>
        <w:spacing w:after="0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Участие граждан в политической жизни. Участие в вы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ческого экстремизма.</w:t>
      </w:r>
    </w:p>
    <w:p w:rsidR="0038049A" w:rsidRPr="0038049A" w:rsidRDefault="0038049A" w:rsidP="0038049A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lastRenderedPageBreak/>
        <w:t>Политические партии и движения, их роль в общест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38049A" w:rsidRPr="0038049A" w:rsidRDefault="0038049A" w:rsidP="0038049A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</w:t>
      </w:r>
      <w:r w:rsidRPr="0038049A">
        <w:rPr>
          <w:rFonts w:ascii="Times New Roman" w:hAnsi="Times New Roman" w:cs="Times New Roman"/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38049A" w:rsidRPr="0038049A" w:rsidRDefault="0038049A" w:rsidP="0038049A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38049A" w:rsidRPr="0038049A" w:rsidRDefault="0038049A" w:rsidP="0038049A">
      <w:pPr>
        <w:shd w:val="clear" w:color="auto" w:fill="FFFFFF"/>
        <w:spacing w:after="0"/>
        <w:ind w:right="1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9A" w:rsidRPr="0038049A" w:rsidRDefault="0038049A" w:rsidP="0038049A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49A" w:rsidRPr="0038049A" w:rsidRDefault="0038049A" w:rsidP="003804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Возможности предмета связанные с практической направленностью по теме</w:t>
      </w:r>
      <w:r w:rsidRPr="0038049A">
        <w:rPr>
          <w:rFonts w:ascii="Times New Roman" w:hAnsi="Times New Roman" w:cs="Times New Roman"/>
          <w:b/>
          <w:bCs/>
          <w:sz w:val="28"/>
          <w:szCs w:val="28"/>
        </w:rPr>
        <w:t xml:space="preserve"> «Политика и социальное управление»</w:t>
      </w:r>
      <w:r w:rsidRPr="0038049A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38049A">
        <w:rPr>
          <w:rFonts w:ascii="Times New Roman" w:hAnsi="Times New Roman" w:cs="Times New Roman"/>
          <w:sz w:val="28"/>
          <w:szCs w:val="28"/>
        </w:rPr>
        <w:t>игры  по</w:t>
      </w:r>
      <w:proofErr w:type="gramEnd"/>
      <w:r w:rsidRPr="0038049A">
        <w:rPr>
          <w:rFonts w:ascii="Times New Roman" w:hAnsi="Times New Roman" w:cs="Times New Roman"/>
          <w:sz w:val="28"/>
          <w:szCs w:val="28"/>
        </w:rPr>
        <w:t xml:space="preserve"> теме: «Выборы»</w:t>
      </w:r>
    </w:p>
    <w:p w:rsidR="0038049A" w:rsidRPr="0038049A" w:rsidRDefault="0038049A" w:rsidP="003804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49A" w:rsidRPr="0038049A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2. Право </w:t>
      </w:r>
    </w:p>
    <w:p w:rsidR="0038049A" w:rsidRPr="0038049A" w:rsidRDefault="0038049A" w:rsidP="0038049A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49A">
        <w:rPr>
          <w:rFonts w:ascii="Times New Roman" w:hAnsi="Times New Roman" w:cs="Times New Roman"/>
          <w:b/>
          <w:sz w:val="28"/>
          <w:szCs w:val="28"/>
        </w:rPr>
        <w:t>Право, его роль в жизни человека, общества и госу</w:t>
      </w:r>
      <w:r w:rsidRPr="0038049A">
        <w:rPr>
          <w:rFonts w:ascii="Times New Roman" w:hAnsi="Times New Roman" w:cs="Times New Roman"/>
          <w:b/>
          <w:sz w:val="28"/>
          <w:szCs w:val="28"/>
        </w:rPr>
        <w:softHyphen/>
        <w:t xml:space="preserve">дарства. Понятие нормы права. </w:t>
      </w:r>
      <w:r w:rsidRPr="0038049A">
        <w:rPr>
          <w:rFonts w:ascii="Times New Roman" w:hAnsi="Times New Roman" w:cs="Times New Roman"/>
          <w:sz w:val="28"/>
          <w:szCs w:val="28"/>
        </w:rPr>
        <w:t xml:space="preserve">Нормативно-правовой акт. Виды нормативных актов. </w:t>
      </w:r>
      <w:r w:rsidRPr="0038049A">
        <w:rPr>
          <w:rFonts w:ascii="Times New Roman" w:hAnsi="Times New Roman" w:cs="Times New Roman"/>
          <w:i/>
          <w:sz w:val="28"/>
          <w:szCs w:val="28"/>
        </w:rPr>
        <w:t>Система законодательства.</w:t>
      </w:r>
    </w:p>
    <w:p w:rsidR="0038049A" w:rsidRPr="0038049A" w:rsidRDefault="0038049A" w:rsidP="0038049A">
      <w:pPr>
        <w:shd w:val="clear" w:color="auto" w:fill="FFFFFF"/>
        <w:spacing w:after="0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 xml:space="preserve">Понятие правоотношения. Виды правоотношений. </w:t>
      </w:r>
      <w:r w:rsidRPr="0038049A">
        <w:rPr>
          <w:rFonts w:ascii="Times New Roman" w:hAnsi="Times New Roman" w:cs="Times New Roman"/>
          <w:i/>
          <w:sz w:val="28"/>
          <w:szCs w:val="28"/>
        </w:rPr>
        <w:t>Субъекты права</w:t>
      </w:r>
      <w:r w:rsidRPr="0038049A">
        <w:rPr>
          <w:rFonts w:ascii="Times New Roman" w:hAnsi="Times New Roman" w:cs="Times New Roman"/>
          <w:sz w:val="28"/>
          <w:szCs w:val="28"/>
        </w:rPr>
        <w:t>. Особенности правового статуса несовер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шеннолетних.</w:t>
      </w:r>
    </w:p>
    <w:p w:rsidR="0038049A" w:rsidRPr="0038049A" w:rsidRDefault="0038049A" w:rsidP="0038049A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</w:t>
      </w:r>
      <w:r w:rsidRPr="0038049A">
        <w:rPr>
          <w:rFonts w:ascii="Times New Roman" w:hAnsi="Times New Roman" w:cs="Times New Roman"/>
          <w:sz w:val="28"/>
          <w:szCs w:val="28"/>
        </w:rPr>
        <w:softHyphen/>
        <w:t xml:space="preserve">рушений. Понятие и виды юридической ответственности. </w:t>
      </w:r>
      <w:r w:rsidRPr="0038049A">
        <w:rPr>
          <w:rFonts w:ascii="Times New Roman" w:hAnsi="Times New Roman" w:cs="Times New Roman"/>
          <w:i/>
          <w:sz w:val="28"/>
          <w:szCs w:val="28"/>
        </w:rPr>
        <w:t>Презумпция невиновности.</w:t>
      </w:r>
    </w:p>
    <w:p w:rsidR="0038049A" w:rsidRPr="0038049A" w:rsidRDefault="0038049A" w:rsidP="0038049A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</w:t>
      </w:r>
      <w:r w:rsidRPr="0038049A">
        <w:rPr>
          <w:rFonts w:ascii="Times New Roman" w:hAnsi="Times New Roman" w:cs="Times New Roman"/>
          <w:i/>
          <w:sz w:val="28"/>
          <w:szCs w:val="28"/>
        </w:rPr>
        <w:t>. Адвокатура. Нотариат.</w:t>
      </w:r>
    </w:p>
    <w:p w:rsidR="0038049A" w:rsidRPr="0038049A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38049A" w:rsidRPr="0038049A" w:rsidRDefault="0038049A" w:rsidP="0038049A">
      <w:pPr>
        <w:shd w:val="clear" w:color="auto" w:fill="FFFFFF"/>
        <w:spacing w:after="0"/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</w:t>
      </w:r>
    </w:p>
    <w:p w:rsidR="0038049A" w:rsidRPr="0038049A" w:rsidRDefault="0038049A" w:rsidP="0038049A">
      <w:pPr>
        <w:shd w:val="clear" w:color="auto" w:fill="FFFFFF"/>
        <w:spacing w:after="0"/>
        <w:ind w:right="4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рация прав человека — идеал права. Воздействие между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38049A" w:rsidRPr="0038049A" w:rsidRDefault="0038049A" w:rsidP="0038049A">
      <w:pPr>
        <w:shd w:val="clear" w:color="auto" w:fill="FFFFFF"/>
        <w:spacing w:after="0"/>
        <w:ind w:righ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 Пра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ты прав человека и гражданина в РФ.</w:t>
      </w:r>
    </w:p>
    <w:p w:rsidR="0038049A" w:rsidRPr="0038049A" w:rsidRDefault="0038049A" w:rsidP="0038049A">
      <w:pPr>
        <w:shd w:val="clear" w:color="auto" w:fill="FFFFFF"/>
        <w:spacing w:after="0"/>
        <w:ind w:right="5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 xml:space="preserve">Гражданские правоотношения. Право собственности. </w:t>
      </w:r>
      <w:r w:rsidRPr="0038049A">
        <w:rPr>
          <w:rFonts w:ascii="Times New Roman" w:hAnsi="Times New Roman" w:cs="Times New Roman"/>
          <w:i/>
          <w:sz w:val="28"/>
          <w:szCs w:val="28"/>
        </w:rPr>
        <w:t xml:space="preserve">Основные виды гражданско-правовых договоров. </w:t>
      </w:r>
      <w:r w:rsidRPr="0038049A">
        <w:rPr>
          <w:rFonts w:ascii="Times New Roman" w:hAnsi="Times New Roman" w:cs="Times New Roman"/>
          <w:sz w:val="28"/>
          <w:szCs w:val="28"/>
        </w:rPr>
        <w:t>Права потребителей.</w:t>
      </w:r>
    </w:p>
    <w:p w:rsidR="0038049A" w:rsidRPr="0038049A" w:rsidRDefault="0038049A" w:rsidP="0038049A">
      <w:pPr>
        <w:shd w:val="clear" w:color="auto" w:fill="FFFFFF"/>
        <w:spacing w:after="0"/>
        <w:ind w:right="6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8049A" w:rsidRPr="0038049A" w:rsidRDefault="0038049A" w:rsidP="0038049A">
      <w:pPr>
        <w:shd w:val="clear" w:color="auto" w:fill="FFFFFF"/>
        <w:spacing w:after="0"/>
        <w:ind w:right="7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 xml:space="preserve">Семейные правоотношения. </w:t>
      </w:r>
      <w:r w:rsidRPr="0038049A">
        <w:rPr>
          <w:rFonts w:ascii="Times New Roman" w:hAnsi="Times New Roman" w:cs="Times New Roman"/>
          <w:i/>
          <w:sz w:val="28"/>
          <w:szCs w:val="28"/>
        </w:rPr>
        <w:t>Брак и развод, неполная семья</w:t>
      </w:r>
      <w:r w:rsidRPr="0038049A">
        <w:rPr>
          <w:rFonts w:ascii="Times New Roman" w:hAnsi="Times New Roman" w:cs="Times New Roman"/>
          <w:sz w:val="28"/>
          <w:szCs w:val="28"/>
        </w:rPr>
        <w:t xml:space="preserve"> Порядок и условия заклю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чения брака. Права и обязанности родителей и детей.</w:t>
      </w:r>
    </w:p>
    <w:p w:rsidR="0038049A" w:rsidRPr="0038049A" w:rsidRDefault="0038049A" w:rsidP="0038049A">
      <w:pPr>
        <w:shd w:val="clear" w:color="auto" w:fill="FFFFFF"/>
        <w:spacing w:after="0"/>
        <w:ind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</w:t>
      </w:r>
      <w:r w:rsidRPr="0038049A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</w:t>
      </w:r>
    </w:p>
    <w:p w:rsidR="0038049A" w:rsidRPr="0038049A" w:rsidRDefault="0038049A" w:rsidP="0038049A">
      <w:pPr>
        <w:shd w:val="clear" w:color="auto" w:fill="FFFFFF"/>
        <w:spacing w:after="0"/>
        <w:ind w:righ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</w:t>
      </w:r>
      <w:r w:rsidRPr="0038049A">
        <w:rPr>
          <w:rFonts w:ascii="Times New Roman" w:hAnsi="Times New Roman" w:cs="Times New Roman"/>
          <w:sz w:val="28"/>
          <w:szCs w:val="28"/>
        </w:rPr>
        <w:softHyphen/>
        <w:t xml:space="preserve">нятие преступления. </w:t>
      </w:r>
      <w:r w:rsidRPr="0038049A">
        <w:rPr>
          <w:rFonts w:ascii="Times New Roman" w:hAnsi="Times New Roman" w:cs="Times New Roman"/>
          <w:i/>
          <w:sz w:val="28"/>
          <w:szCs w:val="28"/>
        </w:rPr>
        <w:t>Пределы допустимой самообороны.</w:t>
      </w:r>
      <w:r w:rsidRPr="0038049A">
        <w:rPr>
          <w:rFonts w:ascii="Times New Roman" w:hAnsi="Times New Roman" w:cs="Times New Roman"/>
          <w:sz w:val="28"/>
          <w:szCs w:val="28"/>
        </w:rPr>
        <w:t xml:space="preserve"> Уголовная ответственность несовершеннолетних.</w:t>
      </w:r>
    </w:p>
    <w:p w:rsidR="0038049A" w:rsidRPr="0038049A" w:rsidRDefault="0038049A" w:rsidP="0038049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права. </w:t>
      </w:r>
      <w:r w:rsidRPr="0038049A">
        <w:rPr>
          <w:rFonts w:ascii="Times New Roman" w:hAnsi="Times New Roman" w:cs="Times New Roman"/>
          <w:i/>
          <w:sz w:val="28"/>
          <w:szCs w:val="28"/>
        </w:rPr>
        <w:t>Жилищные правоотношения.</w:t>
      </w:r>
    </w:p>
    <w:p w:rsidR="0038049A" w:rsidRPr="0038049A" w:rsidRDefault="0038049A" w:rsidP="0038049A">
      <w:pPr>
        <w:shd w:val="clear" w:color="auto" w:fill="FFFFFF"/>
        <w:spacing w:after="0"/>
        <w:ind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8049A" w:rsidRPr="0038049A" w:rsidRDefault="0038049A" w:rsidP="0038049A">
      <w:pPr>
        <w:shd w:val="clear" w:color="auto" w:fill="FFFFFF"/>
        <w:spacing w:after="0"/>
        <w:ind w:left="67" w:firstLine="28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49A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3804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049A" w:rsidRPr="0038049A" w:rsidRDefault="0038049A" w:rsidP="0038049A">
      <w:pPr>
        <w:shd w:val="clear" w:color="auto" w:fill="FFFFFF"/>
        <w:spacing w:after="0"/>
        <w:ind w:left="67" w:firstLine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9A" w:rsidRPr="0038049A" w:rsidRDefault="0038049A" w:rsidP="0038049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49A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38049A">
        <w:rPr>
          <w:rFonts w:ascii="Times New Roman" w:hAnsi="Times New Roman" w:cs="Times New Roman"/>
          <w:sz w:val="28"/>
          <w:szCs w:val="28"/>
        </w:rPr>
        <w:t xml:space="preserve"> </w:t>
      </w:r>
      <w:r w:rsidRPr="0038049A">
        <w:rPr>
          <w:rFonts w:ascii="Times New Roman" w:hAnsi="Times New Roman" w:cs="Times New Roman"/>
          <w:b/>
          <w:sz w:val="28"/>
          <w:szCs w:val="28"/>
        </w:rPr>
        <w:t>Личность и мораль.</w:t>
      </w:r>
    </w:p>
    <w:p w:rsidR="0038049A" w:rsidRPr="0038049A" w:rsidRDefault="0038049A" w:rsidP="0038049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49A">
        <w:rPr>
          <w:rFonts w:ascii="Times New Roman" w:hAnsi="Times New Roman" w:cs="Times New Roman"/>
          <w:sz w:val="28"/>
          <w:szCs w:val="28"/>
        </w:rPr>
        <w:t>Личность и личный выбор. Нормы морали как представление о добре и зле. Долг и совесть – регуляторы поведения человека в обществе. Роль морали в жизни человека и общества.</w:t>
      </w:r>
    </w:p>
    <w:p w:rsidR="0038049A" w:rsidRDefault="0038049A" w:rsidP="0038049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38049A" w:rsidRDefault="0038049A" w:rsidP="0038049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p w:rsidR="0038049A" w:rsidRDefault="0038049A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Default="00332035" w:rsidP="006F65F5">
      <w:pPr>
        <w:rPr>
          <w:rFonts w:ascii="Times New Roman" w:hAnsi="Times New Roman" w:cs="Times New Roman"/>
          <w:sz w:val="28"/>
          <w:szCs w:val="28"/>
        </w:rPr>
      </w:pPr>
    </w:p>
    <w:p w:rsidR="00332035" w:rsidRPr="0038049A" w:rsidRDefault="00332035" w:rsidP="006F65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49A" w:rsidRDefault="006F65F5" w:rsidP="00380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8049A" w:rsidRPr="006F65F5">
        <w:rPr>
          <w:rFonts w:ascii="Times New Roman" w:hAnsi="Times New Roman" w:cs="Times New Roman"/>
          <w:b/>
          <w:sz w:val="28"/>
          <w:szCs w:val="28"/>
        </w:rPr>
        <w:t>Тематическое планирование по обществознанию в 9 классе.</w:t>
      </w:r>
    </w:p>
    <w:p w:rsidR="006F65F5" w:rsidRPr="006F65F5" w:rsidRDefault="006F65F5" w:rsidP="003804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69"/>
        <w:gridCol w:w="2992"/>
        <w:gridCol w:w="1088"/>
        <w:gridCol w:w="2693"/>
        <w:gridCol w:w="1276"/>
        <w:gridCol w:w="850"/>
        <w:gridCol w:w="851"/>
      </w:tblGrid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№п/п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Наименование раздела, темы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Количество часов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Форма учебного занятия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Учебный материал</w:t>
            </w:r>
          </w:p>
        </w:tc>
        <w:tc>
          <w:tcPr>
            <w:tcW w:w="850" w:type="dxa"/>
          </w:tcPr>
          <w:p w:rsidR="006F65F5" w:rsidRPr="006F65F5" w:rsidRDefault="006F65F5" w:rsidP="006F65F5">
            <w:r>
              <w:t>Дата по плану</w:t>
            </w: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  <w:r>
              <w:t>Дата по факту</w:t>
            </w: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2992" w:type="dxa"/>
          </w:tcPr>
          <w:p w:rsidR="006F65F5" w:rsidRPr="006F65F5" w:rsidRDefault="006F65F5" w:rsidP="006218DD">
            <w:pPr>
              <w:rPr>
                <w:b/>
              </w:rPr>
            </w:pPr>
            <w:r w:rsidRPr="006F65F5">
              <w:rPr>
                <w:b/>
              </w:rPr>
              <w:t>Часть 2.Гражданин, государство, право.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1.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Политика и политическая жизнь.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Школьная лекция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§24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Политический режим и формы государственного управления.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§24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3.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Гражданин и государство.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§25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4.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Роль права в жизни общества, человека государства.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§29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5.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Правовая ответственность.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§30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6.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Административное и уголовное право, проступок и преступление.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§30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7.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Правовое государство: право выше власти.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§31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8.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Гражданское общество и государство.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§32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9.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Конституция России.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Урок- практикум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§33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 xml:space="preserve">10. 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Основы конституционного строя России.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Школьная лекция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§34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11.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Повторение по теме: «Гражданин, государство, право»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Тестирование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  <w:rPr>
                <w:b/>
              </w:rPr>
            </w:pPr>
            <w:r w:rsidRPr="006F65F5">
              <w:rPr>
                <w:b/>
              </w:rPr>
              <w:t xml:space="preserve">Раздел </w:t>
            </w:r>
            <w:proofErr w:type="gramStart"/>
            <w:r w:rsidRPr="006F65F5">
              <w:rPr>
                <w:b/>
              </w:rPr>
              <w:t>2 »Права</w:t>
            </w:r>
            <w:proofErr w:type="gramEnd"/>
            <w:r w:rsidRPr="006F65F5">
              <w:rPr>
                <w:b/>
              </w:rPr>
              <w:t xml:space="preserve"> человека и гражданина»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12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Гражданин- человек свободный и ответственный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§35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13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Всеобщая декларация прав человека.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§36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14-15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Международное гуманитарное право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2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§37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16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Частная и публичная жизнь гражданина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§38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17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Труд и трудовое право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Защита проектов по теме: «Трудоустройство несовершеннолетних»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§39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lastRenderedPageBreak/>
              <w:t>18-19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Собственность, предпринимательство, гражданское право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2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§40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20</w:t>
            </w:r>
            <w:r>
              <w:t>-21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Духовная жизнь и свобода совести.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§§41-42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>
              <w:t>22-23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Семейное право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Работа с документами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§§43-44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22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Социальные права человека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§45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>
              <w:t>23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Право на образование.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Урок написания эссе.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§47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B00ABA" w:rsidP="006218DD">
            <w:pPr>
              <w:jc w:val="center"/>
            </w:pPr>
            <w:r>
              <w:t>24</w:t>
            </w:r>
          </w:p>
        </w:tc>
        <w:tc>
          <w:tcPr>
            <w:tcW w:w="2992" w:type="dxa"/>
          </w:tcPr>
          <w:p w:rsidR="006F65F5" w:rsidRPr="006F65F5" w:rsidRDefault="00B00ABA" w:rsidP="006218DD">
            <w:pPr>
              <w:jc w:val="center"/>
            </w:pPr>
            <w:r>
              <w:t>Политические права и свободы</w:t>
            </w:r>
          </w:p>
        </w:tc>
        <w:tc>
          <w:tcPr>
            <w:tcW w:w="1088" w:type="dxa"/>
          </w:tcPr>
          <w:p w:rsidR="006F65F5" w:rsidRPr="006F65F5" w:rsidRDefault="00B00ABA" w:rsidP="006218DD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F65F5" w:rsidRPr="006F65F5" w:rsidRDefault="00B00ABA" w:rsidP="006218DD">
            <w:pPr>
              <w:jc w:val="center"/>
            </w:pPr>
            <w:r w:rsidRPr="006F65F5">
              <w:t>Урок- практикум</w:t>
            </w:r>
          </w:p>
        </w:tc>
        <w:tc>
          <w:tcPr>
            <w:tcW w:w="1276" w:type="dxa"/>
          </w:tcPr>
          <w:p w:rsidR="006F65F5" w:rsidRPr="006F65F5" w:rsidRDefault="00B00ABA" w:rsidP="006218DD">
            <w:pPr>
              <w:jc w:val="center"/>
            </w:pPr>
            <w:r w:rsidRPr="006F65F5">
              <w:t>§46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25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Повторение по теме: «Права человека и гражданина»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Тестирование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2992" w:type="dxa"/>
          </w:tcPr>
          <w:p w:rsidR="006F65F5" w:rsidRPr="00B00ABA" w:rsidRDefault="006F65F5" w:rsidP="006218DD">
            <w:pPr>
              <w:jc w:val="center"/>
              <w:rPr>
                <w:b/>
              </w:rPr>
            </w:pPr>
            <w:r w:rsidRPr="00B00ABA">
              <w:rPr>
                <w:b/>
              </w:rPr>
              <w:t>Раздел 3.Личность и мораль.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26.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Личность и личный выбор.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§48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27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Что такое мораль?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§49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28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Добро и зло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§48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29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Долг и совесть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Кейс- технология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§50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30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Роль морали в жизни человека и общества.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Урок- практикум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§51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31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Нравственные основы любви, брака и семьи.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  <w:r w:rsidRPr="006F65F5">
              <w:t>§52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32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Нравственная культура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Комбинированный урок</w:t>
            </w:r>
          </w:p>
        </w:tc>
        <w:tc>
          <w:tcPr>
            <w:tcW w:w="1276" w:type="dxa"/>
          </w:tcPr>
          <w:p w:rsidR="006F65F5" w:rsidRPr="006F65F5" w:rsidRDefault="00B00ABA" w:rsidP="006218DD">
            <w:pPr>
              <w:jc w:val="center"/>
            </w:pPr>
            <w:r w:rsidRPr="006F65F5">
              <w:t>§§</w:t>
            </w:r>
            <w:r>
              <w:t>53,54</w:t>
            </w: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33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Повторение по теме: «Личность и мораль»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Кейс- технология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  <w:tr w:rsidR="006F65F5" w:rsidRPr="006F65F5" w:rsidTr="006F65F5">
        <w:tc>
          <w:tcPr>
            <w:tcW w:w="769" w:type="dxa"/>
          </w:tcPr>
          <w:p w:rsidR="006F65F5" w:rsidRPr="006F65F5" w:rsidRDefault="006F65F5" w:rsidP="006218DD">
            <w:pPr>
              <w:jc w:val="center"/>
            </w:pPr>
            <w:r w:rsidRPr="006F65F5">
              <w:t>34</w:t>
            </w:r>
          </w:p>
        </w:tc>
        <w:tc>
          <w:tcPr>
            <w:tcW w:w="2992" w:type="dxa"/>
          </w:tcPr>
          <w:p w:rsidR="006F65F5" w:rsidRPr="006F65F5" w:rsidRDefault="006F65F5" w:rsidP="006218DD">
            <w:pPr>
              <w:jc w:val="center"/>
            </w:pPr>
            <w:r w:rsidRPr="006F65F5">
              <w:t>Обобщающий урок по теме: «Гражданин, право, мораль»</w:t>
            </w:r>
          </w:p>
        </w:tc>
        <w:tc>
          <w:tcPr>
            <w:tcW w:w="1088" w:type="dxa"/>
          </w:tcPr>
          <w:p w:rsidR="006F65F5" w:rsidRPr="006F65F5" w:rsidRDefault="006F65F5" w:rsidP="006218DD">
            <w:pPr>
              <w:jc w:val="center"/>
            </w:pPr>
            <w:r w:rsidRPr="006F65F5">
              <w:t>1</w:t>
            </w:r>
          </w:p>
        </w:tc>
        <w:tc>
          <w:tcPr>
            <w:tcW w:w="2693" w:type="dxa"/>
          </w:tcPr>
          <w:p w:rsidR="006F65F5" w:rsidRPr="006F65F5" w:rsidRDefault="006F65F5" w:rsidP="006218DD">
            <w:pPr>
              <w:jc w:val="center"/>
            </w:pPr>
            <w:r w:rsidRPr="006F65F5">
              <w:t>Тестирование</w:t>
            </w:r>
          </w:p>
        </w:tc>
        <w:tc>
          <w:tcPr>
            <w:tcW w:w="1276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0" w:type="dxa"/>
          </w:tcPr>
          <w:p w:rsidR="006F65F5" w:rsidRPr="006F65F5" w:rsidRDefault="006F65F5" w:rsidP="006218DD">
            <w:pPr>
              <w:jc w:val="center"/>
            </w:pPr>
          </w:p>
        </w:tc>
        <w:tc>
          <w:tcPr>
            <w:tcW w:w="851" w:type="dxa"/>
          </w:tcPr>
          <w:p w:rsidR="006F65F5" w:rsidRPr="006F65F5" w:rsidRDefault="006F65F5" w:rsidP="006218DD">
            <w:pPr>
              <w:jc w:val="center"/>
            </w:pPr>
          </w:p>
        </w:tc>
      </w:tr>
    </w:tbl>
    <w:p w:rsidR="0038049A" w:rsidRPr="006F65F5" w:rsidRDefault="0038049A" w:rsidP="0038049A">
      <w:pPr>
        <w:jc w:val="center"/>
        <w:rPr>
          <w:sz w:val="24"/>
          <w:szCs w:val="24"/>
        </w:rPr>
      </w:pPr>
    </w:p>
    <w:p w:rsidR="0038049A" w:rsidRPr="0038049A" w:rsidRDefault="0038049A" w:rsidP="0038049A">
      <w:pPr>
        <w:rPr>
          <w:rFonts w:ascii="Times New Roman" w:hAnsi="Times New Roman" w:cs="Times New Roman"/>
          <w:sz w:val="28"/>
          <w:szCs w:val="28"/>
        </w:rPr>
      </w:pPr>
    </w:p>
    <w:sectPr w:rsidR="0038049A" w:rsidRPr="003804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90" w:rsidRDefault="003F0D90" w:rsidP="00B00ABA">
      <w:pPr>
        <w:spacing w:after="0" w:line="240" w:lineRule="auto"/>
      </w:pPr>
      <w:r>
        <w:separator/>
      </w:r>
    </w:p>
  </w:endnote>
  <w:endnote w:type="continuationSeparator" w:id="0">
    <w:p w:rsidR="003F0D90" w:rsidRDefault="003F0D90" w:rsidP="00B0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046628"/>
      <w:docPartObj>
        <w:docPartGallery w:val="Page Numbers (Bottom of Page)"/>
        <w:docPartUnique/>
      </w:docPartObj>
    </w:sdtPr>
    <w:sdtEndPr/>
    <w:sdtContent>
      <w:p w:rsidR="00B00ABA" w:rsidRDefault="00B00A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35">
          <w:rPr>
            <w:noProof/>
          </w:rPr>
          <w:t>7</w:t>
        </w:r>
        <w:r>
          <w:fldChar w:fldCharType="end"/>
        </w:r>
      </w:p>
    </w:sdtContent>
  </w:sdt>
  <w:p w:rsidR="00B00ABA" w:rsidRDefault="00B00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90" w:rsidRDefault="003F0D90" w:rsidP="00B00ABA">
      <w:pPr>
        <w:spacing w:after="0" w:line="240" w:lineRule="auto"/>
      </w:pPr>
      <w:r>
        <w:separator/>
      </w:r>
    </w:p>
  </w:footnote>
  <w:footnote w:type="continuationSeparator" w:id="0">
    <w:p w:rsidR="003F0D90" w:rsidRDefault="003F0D90" w:rsidP="00B0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002B8"/>
    <w:multiLevelType w:val="multilevel"/>
    <w:tmpl w:val="008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9"/>
    <w:rsid w:val="000A3569"/>
    <w:rsid w:val="000F4CE4"/>
    <w:rsid w:val="00131C11"/>
    <w:rsid w:val="00332035"/>
    <w:rsid w:val="0038049A"/>
    <w:rsid w:val="003F0D90"/>
    <w:rsid w:val="00637AD3"/>
    <w:rsid w:val="006724B7"/>
    <w:rsid w:val="006F65F5"/>
    <w:rsid w:val="00A12422"/>
    <w:rsid w:val="00B00ABA"/>
    <w:rsid w:val="00CB64BE"/>
    <w:rsid w:val="00D6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7262-037F-4882-83EC-061E2CB6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804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ABA"/>
  </w:style>
  <w:style w:type="paragraph" w:styleId="a7">
    <w:name w:val="footer"/>
    <w:basedOn w:val="a"/>
    <w:link w:val="a8"/>
    <w:uiPriority w:val="99"/>
    <w:unhideWhenUsed/>
    <w:rsid w:val="00B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ABA"/>
  </w:style>
  <w:style w:type="paragraph" w:styleId="a9">
    <w:name w:val="Balloon Text"/>
    <w:basedOn w:val="a"/>
    <w:link w:val="aa"/>
    <w:uiPriority w:val="99"/>
    <w:semiHidden/>
    <w:unhideWhenUsed/>
    <w:rsid w:val="00B0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9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0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86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50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1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53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92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383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29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963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222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381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398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2017-06-29T22:36:00Z</cp:lastPrinted>
  <dcterms:created xsi:type="dcterms:W3CDTF">2017-06-28T21:38:00Z</dcterms:created>
  <dcterms:modified xsi:type="dcterms:W3CDTF">2017-06-29T22:55:00Z</dcterms:modified>
</cp:coreProperties>
</file>