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E1642A" w:rsidRPr="00E1642A" w:rsidTr="00E1642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E1642A" w:rsidRPr="00E1642A" w:rsidTr="00E1642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E1642A" w:rsidRPr="00E1642A" w:rsidTr="00E1642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E1642A">
              <w:rPr>
                <w:rFonts w:ascii="Times New Roman" w:eastAsia="Calibri" w:hAnsi="Times New Roman" w:cs="Times New Roman"/>
              </w:rPr>
              <w:t>»</w:t>
            </w:r>
          </w:p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E1642A" w:rsidRPr="0099276A" w:rsidTr="00E1642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5F0EFB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1642A">
              <w:rPr>
                <w:rFonts w:ascii="Times New Roman" w:hAnsi="Times New Roman" w:cs="Times New Roman"/>
                <w:lang w:val="en-US"/>
              </w:rPr>
              <w:t>e</w:t>
            </w:r>
            <w:r w:rsidRPr="005F0EFB">
              <w:rPr>
                <w:rFonts w:ascii="Times New Roman" w:hAnsi="Times New Roman" w:cs="Times New Roman"/>
                <w:lang w:val="en-US"/>
              </w:rPr>
              <w:t>-</w:t>
            </w:r>
            <w:r w:rsidRPr="00E1642A">
              <w:rPr>
                <w:rFonts w:ascii="Times New Roman" w:hAnsi="Times New Roman" w:cs="Times New Roman"/>
                <w:lang w:val="en-US"/>
              </w:rPr>
              <w:t>mail</w:t>
            </w:r>
            <w:r w:rsidR="005F0EFB" w:rsidRPr="005F0EFB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mbougimnaziya</w:t>
              </w:r>
              <w:r w:rsidRPr="005F0EFB">
                <w:rPr>
                  <w:rStyle w:val="a7"/>
                  <w:rFonts w:ascii="Times New Roman" w:hAnsi="Times New Roman" w:cs="Times New Roman"/>
                  <w:lang w:val="en-US"/>
                </w:rPr>
                <w:t>4@</w:t>
              </w:r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r w:rsidRPr="005F0EFB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F0E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5F0EFB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E1642A" w:rsidRPr="005F0EFB" w:rsidRDefault="00E1642A" w:rsidP="00E1642A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E1642A" w:rsidRPr="005F0EFB" w:rsidRDefault="00E1642A" w:rsidP="00E1642A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E1642A" w:rsidRPr="00E1642A" w:rsidTr="00E1642A">
        <w:trPr>
          <w:trHeight w:val="1793"/>
        </w:trPr>
        <w:tc>
          <w:tcPr>
            <w:tcW w:w="3639" w:type="dxa"/>
            <w:hideMark/>
          </w:tcPr>
          <w:p w:rsidR="00E1642A" w:rsidRPr="00E1642A" w:rsidRDefault="0099276A" w:rsidP="00E1642A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E1642A" w:rsidRPr="00E1642A">
              <w:rPr>
                <w:rFonts w:ascii="Times New Roman" w:hAnsi="Times New Roman" w:cs="Times New Roman"/>
              </w:rPr>
              <w:t xml:space="preserve"> на заседании</w:t>
            </w:r>
            <w:r w:rsidR="00E1642A" w:rsidRPr="00E1642A">
              <w:rPr>
                <w:rFonts w:ascii="Times New Roman" w:hAnsi="Times New Roman" w:cs="Times New Roman"/>
              </w:rPr>
              <w:tab/>
            </w:r>
          </w:p>
          <w:p w:rsidR="00E1642A" w:rsidRPr="00E1642A" w:rsidRDefault="00E1642A" w:rsidP="00E1642A">
            <w:pPr>
              <w:spacing w:after="0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E1642A" w:rsidRPr="00E1642A" w:rsidRDefault="0099276A" w:rsidP="00E1642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30.08.2022</w:t>
            </w:r>
            <w:r w:rsidR="00E1642A" w:rsidRPr="00E1642A">
              <w:rPr>
                <w:rFonts w:ascii="Times New Roman" w:hAnsi="Times New Roman" w:cs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E1642A" w:rsidRPr="00E1642A" w:rsidRDefault="00E1642A" w:rsidP="00E1642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1642A" w:rsidRPr="00E1642A" w:rsidRDefault="00E1642A" w:rsidP="00E1642A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Утверждена</w:t>
            </w:r>
          </w:p>
          <w:p w:rsidR="00E1642A" w:rsidRPr="00E1642A" w:rsidRDefault="00E1642A" w:rsidP="00E1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E1642A" w:rsidRPr="00E1642A" w:rsidRDefault="00E1642A" w:rsidP="00E1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от 31.08.202</w:t>
            </w:r>
            <w:r w:rsidR="0099276A">
              <w:rPr>
                <w:rFonts w:ascii="Times New Roman" w:hAnsi="Times New Roman" w:cs="Times New Roman"/>
              </w:rPr>
              <w:t>2 № 4</w:t>
            </w:r>
            <w:r w:rsidRPr="00E1642A">
              <w:rPr>
                <w:rFonts w:ascii="Times New Roman" w:hAnsi="Times New Roman" w:cs="Times New Roman"/>
              </w:rPr>
              <w:t>7</w:t>
            </w:r>
          </w:p>
          <w:p w:rsidR="00E1642A" w:rsidRPr="00E1642A" w:rsidRDefault="00E1642A" w:rsidP="00E1642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1642A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E1642A" w:rsidRPr="00402E8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42A">
        <w:rPr>
          <w:rFonts w:ascii="Times New Roman" w:hAnsi="Times New Roman" w:cs="Times New Roman"/>
          <w:b/>
          <w:sz w:val="40"/>
          <w:szCs w:val="40"/>
        </w:rPr>
        <w:t>по химии для 10 -11 класса</w:t>
      </w:r>
    </w:p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E1642A">
        <w:rPr>
          <w:rFonts w:ascii="Times New Roman" w:hAnsi="Times New Roman" w:cs="Times New Roman"/>
          <w:sz w:val="40"/>
          <w:szCs w:val="44"/>
        </w:rPr>
        <w:t>на 202</w:t>
      </w:r>
      <w:r w:rsidR="0099276A">
        <w:rPr>
          <w:rFonts w:ascii="Times New Roman" w:hAnsi="Times New Roman" w:cs="Times New Roman"/>
          <w:sz w:val="40"/>
          <w:szCs w:val="44"/>
        </w:rPr>
        <w:t>2 – 2023</w:t>
      </w:r>
      <w:r w:rsidRPr="00E1642A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E1642A" w:rsidRPr="00E1642A" w:rsidRDefault="00E1642A" w:rsidP="00E1642A">
      <w:pPr>
        <w:tabs>
          <w:tab w:val="left" w:pos="1620"/>
          <w:tab w:val="left" w:pos="1800"/>
          <w:tab w:val="left" w:pos="3747"/>
          <w:tab w:val="left" w:pos="4500"/>
        </w:tabs>
        <w:rPr>
          <w:rFonts w:ascii="Times New Roman" w:hAnsi="Times New Roman" w:cs="Times New Roman"/>
          <w:b/>
          <w:sz w:val="36"/>
          <w:szCs w:val="44"/>
        </w:rPr>
      </w:pPr>
      <w:r w:rsidRPr="00E1642A">
        <w:rPr>
          <w:rFonts w:ascii="Times New Roman" w:hAnsi="Times New Roman" w:cs="Times New Roman"/>
          <w:b/>
          <w:sz w:val="36"/>
          <w:szCs w:val="44"/>
        </w:rPr>
        <w:tab/>
      </w:r>
    </w:p>
    <w:p w:rsidR="00E1642A" w:rsidRDefault="00E1642A" w:rsidP="00E1642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b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>Авторы УМК</w:t>
      </w:r>
      <w:r w:rsidRPr="00B25A29"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Химия. Базовый уровень. 10—11 классы : рабочая программа к линии УМК В. В. Лунина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пособие / В. В. Еремин, А. А. Дроздов, И. В. Еремина,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Э. Ю. Керимов. — М. : Дрофа, 2017. — 104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E1642A" w:rsidRPr="00E1642A" w:rsidRDefault="00E1642A" w:rsidP="00E1642A">
      <w:pPr>
        <w:rPr>
          <w:rFonts w:ascii="Times New Roman" w:eastAsia="Times New Roman" w:hAnsi="Times New Roman" w:cs="Times New Roman"/>
        </w:rPr>
      </w:pPr>
    </w:p>
    <w:p w:rsidR="00E1642A" w:rsidRPr="00331759" w:rsidRDefault="00E1642A" w:rsidP="00E164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b/>
        </w:rPr>
        <w:t>Учебник:</w:t>
      </w:r>
      <w:r w:rsidRPr="00E1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Еремин В.В. Химия: Базовый уровень: 10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 xml:space="preserve">ник / В.В. Еремин,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204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1642A" w:rsidRPr="006E1280" w:rsidRDefault="00E1642A" w:rsidP="00E1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42A" w:rsidRPr="00E1642A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42A" w:rsidRPr="00E1642A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</w:rPr>
      </w:pPr>
    </w:p>
    <w:p w:rsidR="00E1642A" w:rsidRPr="006E1280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Автор-составитель</w:t>
      </w:r>
      <w:r w:rsidRPr="00E1642A">
        <w:rPr>
          <w:rFonts w:ascii="Times New Roman" w:hAnsi="Times New Roman" w:cs="Times New Roman"/>
          <w:b/>
        </w:rPr>
        <w:t xml:space="preserve">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402E8A" w:rsidRDefault="00402E8A" w:rsidP="00E1642A">
      <w:pPr>
        <w:rPr>
          <w:rFonts w:ascii="Times New Roman" w:hAnsi="Times New Roman" w:cs="Times New Roman"/>
          <w:sz w:val="24"/>
          <w:szCs w:val="24"/>
        </w:rPr>
      </w:pPr>
    </w:p>
    <w:p w:rsidR="00402E8A" w:rsidRDefault="00402E8A" w:rsidP="00E1642A">
      <w:pPr>
        <w:rPr>
          <w:rFonts w:ascii="Times New Roman" w:hAnsi="Times New Roman" w:cs="Times New Roman"/>
          <w:sz w:val="24"/>
          <w:szCs w:val="24"/>
        </w:rPr>
      </w:pP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B25A29" w:rsidRPr="00E1642A" w:rsidRDefault="00546573" w:rsidP="00E16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573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8" style="position:absolute;left:0;text-align:left;margin-left:249.2pt;margin-top:21pt;width:1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9276A">
        <w:rPr>
          <w:rFonts w:ascii="Times New Roman" w:hAnsi="Times New Roman" w:cs="Times New Roman"/>
          <w:sz w:val="24"/>
          <w:szCs w:val="24"/>
        </w:rPr>
        <w:t>г. Кстово 2022</w:t>
      </w:r>
      <w:r w:rsidR="00E1642A" w:rsidRPr="006E12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6573">
        <w:rPr>
          <w:rFonts w:eastAsia="Lucida Sans Unicode" w:cs="Tahoma"/>
          <w:kern w:val="2"/>
          <w:sz w:val="24"/>
          <w:szCs w:val="24"/>
          <w:lang w:eastAsia="hi-IN" w:bidi="hi-IN"/>
        </w:rPr>
        <w:pict>
          <v:rect id="Прямоугольник 2" o:spid="_x0000_s1027" style="position:absolute;left:0;text-align:left;margin-left:249.2pt;margin-top:21pt;width:15pt;height:2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E1642A">
        <w:rPr>
          <w:rFonts w:ascii="Times New Roman" w:hAnsi="Times New Roman" w:cs="Times New Roman"/>
          <w:sz w:val="24"/>
          <w:szCs w:val="24"/>
        </w:rPr>
        <w:t>г.</w:t>
      </w: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Pr="00C36201" w:rsidRDefault="00B25A29" w:rsidP="00B2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9">
        <w:rPr>
          <w:rFonts w:ascii="Times New Roman" w:hAnsi="Times New Roman" w:cs="Times New Roman"/>
          <w:b/>
          <w:sz w:val="24"/>
          <w:szCs w:val="24"/>
        </w:rPr>
        <w:t>1. ПЛАНИРУЕМЫЕ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(ПРЕДМЕТНЫЕ)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B25A29" w:rsidRPr="00B25A29" w:rsidRDefault="00B25A29" w:rsidP="00B25A29">
      <w:pPr>
        <w:pStyle w:val="4"/>
        <w:ind w:left="708" w:firstLine="0"/>
        <w:jc w:val="center"/>
        <w:rPr>
          <w:b w:val="0"/>
          <w:sz w:val="24"/>
          <w:szCs w:val="24"/>
        </w:rPr>
      </w:pPr>
      <w:r w:rsidRPr="00B25A29">
        <w:rPr>
          <w:sz w:val="24"/>
          <w:szCs w:val="24"/>
        </w:rPr>
        <w:t xml:space="preserve">Выпускник на базовом уровне научится: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B25A29">
        <w:rPr>
          <w:sz w:val="24"/>
          <w:szCs w:val="24"/>
        </w:rPr>
        <w:t>естественно-научной</w:t>
      </w:r>
      <w:proofErr w:type="spellEnd"/>
      <w:r w:rsidRPr="00B25A29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2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85D89" w:rsidRPr="00685D89" w:rsidRDefault="00685D89" w:rsidP="00685D89"/>
    <w:p w:rsidR="00B25A29" w:rsidRPr="00B25A29" w:rsidRDefault="00B25A29" w:rsidP="00B25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A29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</w:t>
      </w:r>
    </w:p>
    <w:p w:rsidR="00685D89" w:rsidRPr="00524E7E" w:rsidRDefault="00685D89" w:rsidP="00685D89">
      <w:pPr>
        <w:rPr>
          <w:rFonts w:ascii="Times New Roman" w:eastAsia="Times New Roman" w:hAnsi="Times New Roman" w:cs="Times New Roman"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685D89" w:rsidRPr="00524E7E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Основные понятия органической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и значение органической химии. Место и значение органической химии в системе естественных наук. Причины многообразия органических веществ. Углеродный скелет органической молекулы. Кратность химической связи.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Особенность химических реакций органических соединений.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Структурная теория органических соединений.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 Изомерия и изомеры.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соединений. Углеводоро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и их функциональные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производные. Понятие о функциональной группе. Гомология. Принципы классификации органических соединений. Систематическая международная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номенклатура и принципы образования названий органических соединений.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1. Разложение сахара. 2. Коллекция органических веществ и материалов. 3. Модели органических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Углеводороды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метана. Гомологический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Гомологи. Изомерия и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закономерности их изменения. Химические свойства (на примере метана и этана): реакции замещения (галогенирование), дегидрирования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способы получения важнейших соединений в органическом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синтезе, горение метана как один из основных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тепла в промышленности и быту, пиролиз. 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 природе и применение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циклоалканах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этилена. Гомологически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Изомерия углеродного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скелета и положения кратной связи в молекулах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примере этилена): реакции присоединения (галогенирование, гидрирование, гидратация,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функциональных производных углеводородов, горения. Реакции присоединения к гомологам этилена. Правило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Марковникова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Полимеризация этилена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ное направление его использования. Полиэтилен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крупнотоннажный продукт химического производства. Получение этилена в промышленности (дегидрирование этана)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в лаборатории (дегидратация этанола). Применение этилена.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водородах с двумя двойными связями. Полимеризация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дивинила (бутадиена­1,</w:t>
      </w:r>
      <w:r>
        <w:rPr>
          <w:rFonts w:ascii="Times New Roman" w:eastAsia="Times New Roman" w:hAnsi="Times New Roman" w:cs="Times New Roman"/>
          <w:sz w:val="24"/>
          <w:szCs w:val="24"/>
        </w:rPr>
        <w:t>3) как способ получения синтети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ческого каучука. Натуральный и синтетический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Вулканизация каучука. </w:t>
      </w:r>
      <w:r>
        <w:rPr>
          <w:rFonts w:ascii="Times New Roman" w:eastAsia="Times New Roman" w:hAnsi="Times New Roman" w:cs="Times New Roman"/>
          <w:sz w:val="24"/>
          <w:szCs w:val="24"/>
        </w:rPr>
        <w:t>Резина. Применение каучука и 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зины.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молекулы ацетилена. Гомологиче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ский 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Номе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нклатура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Изомерия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родного скелета и положения кратной связи в молекуле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 примере ацетилен</w:t>
      </w:r>
      <w:r>
        <w:rPr>
          <w:rFonts w:ascii="Times New Roman" w:eastAsia="Times New Roman" w:hAnsi="Times New Roman" w:cs="Times New Roman"/>
          <w:sz w:val="24"/>
          <w:szCs w:val="24"/>
        </w:rPr>
        <w:t>а): реакции присоединения (гало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генирование, гидрирован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гидратация,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гидрогалогениро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полимеров и других полезных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продуктов,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>горение аце</w:t>
      </w:r>
      <w:r>
        <w:rPr>
          <w:rFonts w:ascii="Times New Roman" w:eastAsia="Times New Roman" w:hAnsi="Times New Roman" w:cs="Times New Roman"/>
          <w:sz w:val="24"/>
          <w:szCs w:val="24"/>
        </w:rPr>
        <w:t>тилена как источник высокотемпе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ратурного пламени для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арки и резки металлов,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димериза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тримеризация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Получение ацетилена.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ацетилена.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Арены. Бензол как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редставитель ароматических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водородов. Строение мо</w:t>
      </w:r>
      <w:r>
        <w:rPr>
          <w:rFonts w:ascii="Times New Roman" w:eastAsia="Times New Roman" w:hAnsi="Times New Roman" w:cs="Times New Roman"/>
          <w:sz w:val="24"/>
          <w:szCs w:val="24"/>
        </w:rPr>
        <w:t>лекулы бензола.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бензола и толуола. Хи</w:t>
      </w:r>
      <w:r>
        <w:rPr>
          <w:rFonts w:ascii="Times New Roman" w:eastAsia="Times New Roman" w:hAnsi="Times New Roman" w:cs="Times New Roman"/>
          <w:sz w:val="24"/>
          <w:szCs w:val="24"/>
        </w:rPr>
        <w:t>мические свойства: реакции заме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щения в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бензольном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кольце (галогенирование, нитрование,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химических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защиты растений, присоединения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(гидрирование) как до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казательство непредельного характера бензола,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замещения в боковой цепи (на примере толуола), горения,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окисления толуола. Применение бензола и его гомологов.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Бромирование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свету. 5. Горение метана, этилена, ацетилена. 6. Отношение метана,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этилена, ацетилена и бензола к растворам перманганата калия и бромной воде. 7. Получение этилена реакцией дегидратации этанола,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ацетилена — гидролизом карбида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1. Составление моделей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2. Взаимодействие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с бромом. 3. Составление моделей непредельных углеводородов.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Кислород- и азотсодержащие органические соединения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Спирты. Классификац</w:t>
      </w:r>
      <w:r>
        <w:rPr>
          <w:rFonts w:ascii="Times New Roman" w:eastAsia="Times New Roman" w:hAnsi="Times New Roman" w:cs="Times New Roman"/>
          <w:sz w:val="24"/>
          <w:szCs w:val="24"/>
        </w:rPr>
        <w:t>ия, номенклатура, изомерия спир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тов. Гомологический ряд предельных одноатомных спиртов.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Метанол и этанол как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едставители предельных одноатом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спиртов. Физические свойства спиртов.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(на примере метанола и этанола):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 натрием как способ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тановления наличия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гидроксогруп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способ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растворителей, дегидратация как способ получения этилена,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реакция горения (спирты </w:t>
      </w:r>
      <w:r>
        <w:rPr>
          <w:rFonts w:ascii="Times New Roman" w:eastAsia="Times New Roman" w:hAnsi="Times New Roman" w:cs="Times New Roman"/>
          <w:sz w:val="24"/>
          <w:szCs w:val="24"/>
        </w:rPr>
        <w:t>как топливо), окисление в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гид. Получение метанола из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синтез­газа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этанола (брожение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глюкозы, гидратация 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лена, щелочной гидролиз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галоген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). Применение метанола и этанола. Физиологическое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действие метанола и этанола на организм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Этиленгликоль и гли</w:t>
      </w:r>
      <w:r>
        <w:rPr>
          <w:rFonts w:ascii="Times New Roman" w:eastAsia="Times New Roman" w:hAnsi="Times New Roman" w:cs="Times New Roman"/>
          <w:sz w:val="24"/>
          <w:szCs w:val="24"/>
        </w:rPr>
        <w:t>церин как представители предель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многоатомных спиртов. Получение этиленгликоля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окислением этилена в</w:t>
      </w:r>
      <w:r>
        <w:rPr>
          <w:rFonts w:ascii="Times New Roman" w:eastAsia="Times New Roman" w:hAnsi="Times New Roman" w:cs="Times New Roman"/>
          <w:sz w:val="24"/>
          <w:szCs w:val="24"/>
        </w:rPr>
        <w:t>одным раствором перманганата ка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лия. Физические свойств</w:t>
      </w:r>
      <w:r>
        <w:rPr>
          <w:rFonts w:ascii="Times New Roman" w:eastAsia="Times New Roman" w:hAnsi="Times New Roman" w:cs="Times New Roman"/>
          <w:sz w:val="24"/>
          <w:szCs w:val="24"/>
        </w:rPr>
        <w:t>а этиленгликоля и глицерина. Хи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мические свойства многоа</w:t>
      </w:r>
      <w:r>
        <w:rPr>
          <w:rFonts w:ascii="Times New Roman" w:eastAsia="Times New Roman" w:hAnsi="Times New Roman" w:cs="Times New Roman"/>
          <w:sz w:val="24"/>
          <w:szCs w:val="24"/>
        </w:rPr>
        <w:t>томных спиртов: реакции с натри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азотной кислотой. Нитроглицерин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его разложение. Качественная реакция на многоатомные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 и ее применение д</w:t>
      </w:r>
      <w:r>
        <w:rPr>
          <w:rFonts w:ascii="Times New Roman" w:eastAsia="Times New Roman" w:hAnsi="Times New Roman" w:cs="Times New Roman"/>
          <w:sz w:val="24"/>
          <w:szCs w:val="24"/>
        </w:rPr>
        <w:t>ля распознавания глицерина в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ставе косметических средств. Практическое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этиленгликоля и глицерина.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Фенол. Строение м</w:t>
      </w:r>
      <w:r>
        <w:rPr>
          <w:rFonts w:ascii="Times New Roman" w:eastAsia="Times New Roman" w:hAnsi="Times New Roman" w:cs="Times New Roman"/>
          <w:sz w:val="24"/>
          <w:szCs w:val="24"/>
        </w:rPr>
        <w:t>олекулы фенола.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фенола. Взаимное влияние атомов в молекуле фенола.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свойства: взаимодействие с натрием,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дом натрия, бромом, разбавленной азотной кислотой. Фенолоформальдегидная смола. Качественные реакции на фенол.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фенола. Токсичность фенола.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Альдегиды и кетоны. Карбонильная и альдегидная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группы. Номенклатура альдегидов и кетонов.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(формальдегид)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этаналь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(ацетальдегид) как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предельных альдегидов. Ацетон как представитель кетонов.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Физические свойства альдегидов и кетонов.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(реакция окисления в кислоту и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 спирт). Качественные ре</w:t>
      </w:r>
      <w:r>
        <w:rPr>
          <w:rFonts w:ascii="Times New Roman" w:eastAsia="Times New Roman" w:hAnsi="Times New Roman" w:cs="Times New Roman"/>
          <w:sz w:val="24"/>
          <w:szCs w:val="24"/>
        </w:rPr>
        <w:t>акции на альдегидную группу (ре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акция «серебряного зерк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ала», взаимодействие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меди (II)) и их применение для обнаружения предельных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 в промышленных сточных водах. Токсичность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альдегидов. Получение альдегидов и кетонов.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формальдегида, ацетальдегида и ацетона.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Карбоновые ки</w:t>
      </w:r>
      <w:r>
        <w:rPr>
          <w:rFonts w:ascii="Times New Roman" w:eastAsia="Times New Roman" w:hAnsi="Times New Roman" w:cs="Times New Roman"/>
          <w:sz w:val="24"/>
          <w:szCs w:val="24"/>
        </w:rPr>
        <w:t>слоты. Карбоксильная группа. 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менклатура одноосновных карбоновых кислот. 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карбоновых 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слот. Муравьиная и уксусная кис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лоты как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предельных одноосновных карбоно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вых кислот. Представление об ароматических (бензойная),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непредельных (акрилова</w:t>
      </w:r>
      <w:r>
        <w:rPr>
          <w:rFonts w:ascii="Times New Roman" w:eastAsia="Times New Roman" w:hAnsi="Times New Roman" w:cs="Times New Roman"/>
          <w:sz w:val="24"/>
          <w:szCs w:val="24"/>
        </w:rPr>
        <w:t>я, олеиновая), дикарбоновых (ща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велевая),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гидроксикарбоновых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(молочная, ли</w:t>
      </w:r>
      <w:r>
        <w:rPr>
          <w:rFonts w:ascii="Times New Roman" w:eastAsia="Times New Roman" w:hAnsi="Times New Roman" w:cs="Times New Roman"/>
          <w:sz w:val="24"/>
          <w:szCs w:val="24"/>
        </w:rPr>
        <w:t>монная) и выс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ших карбоновых (пальмитиновая и стеариновая, олеиновая)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кислотах. Получение кар</w:t>
      </w:r>
      <w:r>
        <w:rPr>
          <w:rFonts w:ascii="Times New Roman" w:eastAsia="Times New Roman" w:hAnsi="Times New Roman" w:cs="Times New Roman"/>
          <w:sz w:val="24"/>
          <w:szCs w:val="24"/>
        </w:rPr>
        <w:t>боновых кислот (окисление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гидов, первичных спиртов</w:t>
      </w:r>
      <w:r>
        <w:rPr>
          <w:rFonts w:ascii="Times New Roman" w:eastAsia="Times New Roman" w:hAnsi="Times New Roman" w:cs="Times New Roman"/>
          <w:sz w:val="24"/>
          <w:szCs w:val="24"/>
        </w:rPr>
        <w:t>, гомологов бензола). Специфиче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способы получения муравьиной и уксусной 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(на </w:t>
      </w:r>
      <w:r>
        <w:rPr>
          <w:rFonts w:ascii="Times New Roman" w:eastAsia="Times New Roman" w:hAnsi="Times New Roman" w:cs="Times New Roman"/>
          <w:sz w:val="24"/>
          <w:szCs w:val="24"/>
        </w:rPr>
        <w:t>примере уксусной кислоты): реак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ции с металлами, основ</w:t>
      </w:r>
      <w:r>
        <w:rPr>
          <w:rFonts w:ascii="Times New Roman" w:eastAsia="Times New Roman" w:hAnsi="Times New Roman" w:cs="Times New Roman"/>
          <w:sz w:val="24"/>
          <w:szCs w:val="24"/>
        </w:rPr>
        <w:t>ными оксидами, основаниями и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лями как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подтверждение с</w:t>
      </w:r>
      <w:r>
        <w:rPr>
          <w:rFonts w:ascii="Times New Roman" w:eastAsia="Times New Roman" w:hAnsi="Times New Roman" w:cs="Times New Roman"/>
          <w:sz w:val="24"/>
          <w:szCs w:val="24"/>
        </w:rPr>
        <w:t>ходства с неорганическими кисло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тами, реакция этерифи</w:t>
      </w:r>
      <w:r>
        <w:rPr>
          <w:rFonts w:ascii="Times New Roman" w:eastAsia="Times New Roman" w:hAnsi="Times New Roman" w:cs="Times New Roman"/>
          <w:sz w:val="24"/>
          <w:szCs w:val="24"/>
        </w:rPr>
        <w:t>кации как способ получения слож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эфиров, галогенирование по α­углеродному атому.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муравьиной, уксусной и бензойной кислот.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Сложные эфиры. Сл</w:t>
      </w:r>
      <w:r>
        <w:rPr>
          <w:rFonts w:ascii="Times New Roman" w:eastAsia="Times New Roman" w:hAnsi="Times New Roman" w:cs="Times New Roman"/>
          <w:sz w:val="24"/>
          <w:szCs w:val="24"/>
        </w:rPr>
        <w:t>ожные эфиры как продукты взаимо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действия карбоновых кислот со спиртами. Номенклатура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эфиров. Гидролиз сложных эфиров.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 в медицине, пищевой и парфюмерной промышленности, в получении полимерных материалов.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Жиры. Жиры как сложные эфиры глицерина и высших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карбоновых кислот. Растительные и животные жиры, их состав, различие в свойствах. Гидрогенизация жиров, состоящих из остатков непредельных кислот. Распознавание растительных жиров на основании их непредельного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Гидролиз или омыление жиров как способ промышленног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получения солей высших карбоновых кислот.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жиров. Функции жиров в организме.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Мылá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Углеводы. Классиф</w:t>
      </w:r>
      <w:r>
        <w:rPr>
          <w:rFonts w:ascii="Times New Roman" w:eastAsia="Times New Roman" w:hAnsi="Times New Roman" w:cs="Times New Roman"/>
          <w:sz w:val="24"/>
          <w:szCs w:val="24"/>
        </w:rPr>
        <w:t>икация углеводов. Нахождение уг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водов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в природе. Функции углеводов в растительных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 животных организмах. Фотосинтез. Глюкоза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витель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моносахаридов. Физические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глюкозы.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: реакции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меди (II)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аммиачным раствором о</w:t>
      </w:r>
      <w:r>
        <w:rPr>
          <w:rFonts w:ascii="Times New Roman" w:eastAsia="Times New Roman" w:hAnsi="Times New Roman" w:cs="Times New Roman"/>
          <w:sz w:val="24"/>
          <w:szCs w:val="24"/>
        </w:rPr>
        <w:t>ксида серебра (I). Брожение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козы (молочнокислое и спиртовое). Значение и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Сахароза. Сахароза ка</w:t>
      </w:r>
      <w:r>
        <w:rPr>
          <w:rFonts w:ascii="Times New Roman" w:eastAsia="Times New Roman" w:hAnsi="Times New Roman" w:cs="Times New Roman"/>
          <w:sz w:val="24"/>
          <w:szCs w:val="24"/>
        </w:rPr>
        <w:t>к представитель дисахаридов. Ги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дролиз сахарозы. Свойства и применение сахарозы.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Полисахариды. Крахмал, целлюлоза и гликоген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полисаха</w:t>
      </w:r>
      <w:r>
        <w:rPr>
          <w:rFonts w:ascii="Times New Roman" w:eastAsia="Times New Roman" w:hAnsi="Times New Roman" w:cs="Times New Roman"/>
          <w:sz w:val="24"/>
          <w:szCs w:val="24"/>
        </w:rPr>
        <w:t>ридов. Крахмал, целлюлоза и гли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коген как 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е полимеры, их строение. Химиче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свойства крахмала и целлюлозы (гидролиз, каче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ная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eastAsia="Times New Roman" w:hAnsi="Times New Roman" w:cs="Times New Roman"/>
          <w:sz w:val="24"/>
          <w:szCs w:val="24"/>
        </w:rPr>
        <w:t>рахмал и ее применение для обна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ружения крахмала в продуктах питания).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биологическая роль полисахаридов.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Амины. Строение и св</w:t>
      </w:r>
      <w:r>
        <w:rPr>
          <w:rFonts w:ascii="Times New Roman" w:eastAsia="Times New Roman" w:hAnsi="Times New Roman" w:cs="Times New Roman"/>
          <w:sz w:val="24"/>
          <w:szCs w:val="24"/>
        </w:rPr>
        <w:t>ойства аминов. Амины как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основания. Особенности анилина и его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свойства (взаимодействие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с соляной кислотой и бромной во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дой). Реакция горения а</w:t>
      </w:r>
      <w:r>
        <w:rPr>
          <w:rFonts w:ascii="Times New Roman" w:eastAsia="Times New Roman" w:hAnsi="Times New Roman" w:cs="Times New Roman"/>
          <w:sz w:val="24"/>
          <w:szCs w:val="24"/>
        </w:rPr>
        <w:t>минов. Получение аминов. Получе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ние анилина по реакции Н. Н. Зинина. Применение аминов.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Аминокислоты. Состав и номенклатура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Глицин,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валин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цистеин,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серин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фенилаланин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природн</w:t>
      </w:r>
      <w:r>
        <w:rPr>
          <w:rFonts w:ascii="Times New Roman" w:eastAsia="Times New Roman" w:hAnsi="Times New Roman" w:cs="Times New Roman"/>
          <w:sz w:val="24"/>
          <w:szCs w:val="24"/>
        </w:rPr>
        <w:t>ых аминокислот.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аминокислот. 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нокислоты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соединения (взаи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модействие с щелочами и кислота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ми). Пептидная связь.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бразование полипептидов. Обнару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жение белков с помощью качественных (цветных) реакций.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Биологическое 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α­аминокислот. Области примене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ния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Белки как природные биополимеры. Состав и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белков. Первичная, вторичная, третичная и четвертичная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структуры белка. Химические свойства белков: гидролиз,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денатурация, горение. Би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ологические функции белков. Пре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вращения белков пищи в организме.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Идентификация ор</w:t>
      </w:r>
      <w:r>
        <w:rPr>
          <w:rFonts w:ascii="Times New Roman" w:eastAsia="Times New Roman" w:hAnsi="Times New Roman" w:cs="Times New Roman"/>
          <w:sz w:val="24"/>
          <w:szCs w:val="24"/>
        </w:rPr>
        <w:t>ганических соединений. Генетиче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ская связь между классами органических соединений. Типы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химических реакций в органической химии.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8. Окисление этанола в альдегид. 9. Качественные реакции на многоатомные спирты. 10. Растворимость фенола в воде при обычной температуре и при нагревании. 11. Получение фенолята натрия. 12. Осаждение фенола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из раствора фенолята натрия под действием углекислого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газа. 13. Качественные реакции на фенол. 14. Реакция «серебряного зеркала». 15. Окисление глюкозы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меди (II). 16. Качественная реакция на крахмал. 17. Реакция анилина с бромной водой. 18. Коллекция аминокислот.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19. Доказательство наличия функциональных групп в растворах аминокислот. 20. Растворение и осаждение белков.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21. Цветные реакции белков. 22. Горение птичьего пера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и шерстяной нити.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4. Свойства этилового спирта.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5. Свойства глицерина. 6. Свойства уксусной кислоты.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7. Свойства бензойной кислоты. 8. Гидролиз аспирина.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9. Свойства глюкозы. 10. Цветные реакции белков.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Высокомолекулярные вещества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полимерах. Макромолекула, структурное звено, степень полимеризации, мономер.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Гомополимеры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сополимеры. Полимеризация и поликонденсация как методы получения полимеров. Современные полимерные материалы.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Пластмассы (полиэтилен, полипропилен, полистирол, поливинилхлорид, полиэтилентерефталат). Волокна природные,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искусственные (вискоза, ацетатное волокно) и синтетические (капрон,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найлон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лавсан,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спандекс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лайкра). Эластомеры. Каучук природный и синтетический. Вулканизация каучука. Резина и эбонит.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23. Коллекции пластмасс, эластомеров,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волокон. 24. Горение целлулоида.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11. Отношение синтетических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локон к растворам кислот и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щелочей.</w:t>
      </w:r>
    </w:p>
    <w:p w:rsidR="00685D89" w:rsidRPr="008C726D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Вещество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Строение вещества.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понятия химии: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атом, молекула, относител</w:t>
      </w:r>
      <w:r>
        <w:rPr>
          <w:rFonts w:ascii="Times New Roman" w:eastAsia="Times New Roman" w:hAnsi="Times New Roman" w:cs="Times New Roman"/>
          <w:sz w:val="24"/>
          <w:szCs w:val="24"/>
        </w:rPr>
        <w:t>ьная атомная масса, относитель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ная молекулярная масса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количество вещества, молярная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масса вещества. 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тые и сложные вещества. Металлы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неметаллы. Неорганическ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и органические вещества.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молекулярного и немолекулярного строения.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Современная модель стр</w:t>
      </w:r>
      <w:r>
        <w:rPr>
          <w:rFonts w:ascii="Times New Roman" w:eastAsia="Times New Roman" w:hAnsi="Times New Roman" w:cs="Times New Roman"/>
          <w:sz w:val="24"/>
          <w:szCs w:val="24"/>
        </w:rPr>
        <w:t>оения атома. Ядро атома. Прото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ны. Нейтроны. Изотопы. Атом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f­ор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битали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Строение электр</w:t>
      </w:r>
      <w:r>
        <w:rPr>
          <w:rFonts w:ascii="Times New Roman" w:eastAsia="Times New Roman" w:hAnsi="Times New Roman" w:cs="Times New Roman"/>
          <w:sz w:val="24"/>
          <w:szCs w:val="24"/>
        </w:rPr>
        <w:t>онных оболочек атома. Электрон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 конфигурация атома.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Основное и возбужденные состояния атомов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 Классификаци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 химических элементов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d­элементы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строения энергетических уровней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атомов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d­элементов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 И. Менделеева. Периодический закон Д. И. Менделеева. Физич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смысл Периодическог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закона Д. И. Менделеева.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чины и закономерности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зменения свойств элементов и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соединений (высших оксид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периодам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группам Периодической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стемы (на примере элементов ма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лых периодов и главных подгруп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п).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Электронная природа химической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цательность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Типы химичес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связи (ковалентная, ионная,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металлическая). Ковален</w:t>
      </w:r>
      <w:r>
        <w:rPr>
          <w:rFonts w:ascii="Times New Roman" w:eastAsia="Times New Roman" w:hAnsi="Times New Roman" w:cs="Times New Roman"/>
          <w:sz w:val="24"/>
          <w:szCs w:val="24"/>
        </w:rPr>
        <w:t>тная связь (неполярная и поляр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ная). Обменный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донорн</w:t>
      </w:r>
      <w:r>
        <w:rPr>
          <w:rFonts w:ascii="Times New Roman" w:eastAsia="Times New Roman" w:hAnsi="Times New Roman" w:cs="Times New Roman"/>
          <w:sz w:val="24"/>
          <w:szCs w:val="24"/>
        </w:rPr>
        <w:t>о­акцепторный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механизмы образо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вания ковалентной связи. Ионная св</w:t>
      </w:r>
      <w:r>
        <w:rPr>
          <w:rFonts w:ascii="Times New Roman" w:eastAsia="Times New Roman" w:hAnsi="Times New Roman" w:cs="Times New Roman"/>
          <w:sz w:val="24"/>
          <w:szCs w:val="24"/>
        </w:rPr>
        <w:t>язь и механизм ее обра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зования. Металлическая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связь. Кристаллические и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аморфные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вещества. Типы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исталлических решеток (атомная,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молекулярная, ионная, ме</w:t>
      </w:r>
      <w:r>
        <w:rPr>
          <w:rFonts w:ascii="Times New Roman" w:eastAsia="Times New Roman" w:hAnsi="Times New Roman" w:cs="Times New Roman"/>
          <w:sz w:val="24"/>
          <w:szCs w:val="24"/>
        </w:rPr>
        <w:t>таллическая). Зависимость физи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ческих свойств вещества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типа кристаллической решетки.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Водородная связь. Причины многообразия веществ.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Растворимос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твердых веществ, жидкостей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газов в воде. Насыщенн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ые, ненасыщенные и пересыщенные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Понятие о кри</w:t>
      </w:r>
      <w:r>
        <w:rPr>
          <w:rFonts w:ascii="Times New Roman" w:eastAsia="Times New Roman" w:hAnsi="Times New Roman" w:cs="Times New Roman"/>
          <w:sz w:val="24"/>
          <w:szCs w:val="24"/>
        </w:rPr>
        <w:t>сталлогидратах. Способы выраже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ния концентрации раствор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Массовая доля растворенного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вещества.</w:t>
      </w:r>
    </w:p>
    <w:p w:rsidR="00685D89" w:rsidRPr="00FC59E5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Дисперсные системы. Коллоидные растворы. Истинные растворы. Взвеси (суспензии и эмульсии). Золи, гели. Эффект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Тиндаля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Коагуляция.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Синерезис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. Примеры коллоидных систем в повседневной жизни.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Электролитическая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диссоциация. Электролиты. Ионы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(катионы и анионы). Степ</w:t>
      </w:r>
      <w:r>
        <w:rPr>
          <w:rFonts w:ascii="Times New Roman" w:eastAsia="Times New Roman" w:hAnsi="Times New Roman" w:cs="Times New Roman"/>
          <w:sz w:val="24"/>
          <w:szCs w:val="24"/>
        </w:rPr>
        <w:t>ень диссоциации. Сильные и сла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бые электролиты, особенно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их диссоциации. Определение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важнейших классов неор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ганических соединений (оксидов,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кислот, оснований и солей) в свете т</w:t>
      </w:r>
      <w:r>
        <w:rPr>
          <w:rFonts w:ascii="Times New Roman" w:eastAsia="Times New Roman" w:hAnsi="Times New Roman" w:cs="Times New Roman"/>
          <w:sz w:val="24"/>
          <w:szCs w:val="24"/>
        </w:rPr>
        <w:t>еории электролитиче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диссоциации. Дисс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оциация воды. Кислотность среды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(кислотная, нейтральна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щелочная среда). Водородный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показатель.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раствора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показатель кислотности среды.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Индикаторы (универсальн</w:t>
      </w:r>
      <w:r>
        <w:rPr>
          <w:rFonts w:ascii="Times New Roman" w:eastAsia="Times New Roman" w:hAnsi="Times New Roman" w:cs="Times New Roman"/>
          <w:sz w:val="24"/>
          <w:szCs w:val="24"/>
        </w:rPr>
        <w:t>ый, лакмус, метилоранж и фенол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фталеин).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Химические реакции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реакций и расчеты по ним. 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чет молярной массы 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ества. Вычисления по химическим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уравнениям количества, об</w:t>
      </w:r>
      <w:r>
        <w:rPr>
          <w:rFonts w:ascii="Times New Roman" w:eastAsia="Times New Roman" w:hAnsi="Times New Roman" w:cs="Times New Roman"/>
          <w:sz w:val="24"/>
          <w:szCs w:val="24"/>
        </w:rPr>
        <w:t>ъема, массы вещества по количе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ству, объему, массе реагентов или продуктов реакции.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реакции. </w:t>
      </w:r>
      <w:r>
        <w:rPr>
          <w:rFonts w:ascii="Times New Roman" w:eastAsia="Times New Roman" w:hAnsi="Times New Roman" w:cs="Times New Roman"/>
          <w:sz w:val="24"/>
          <w:szCs w:val="24"/>
        </w:rPr>
        <w:t>Гомогенные и гетерогенные реак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ции. Скорость реакции,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от различных факто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ров: природы реагирующи</w:t>
      </w:r>
      <w:r>
        <w:rPr>
          <w:rFonts w:ascii="Times New Roman" w:eastAsia="Times New Roman" w:hAnsi="Times New Roman" w:cs="Times New Roman"/>
          <w:sz w:val="24"/>
          <w:szCs w:val="24"/>
        </w:rPr>
        <w:t>х веществ, концентрации реагиру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ющих веществ, температ</w:t>
      </w:r>
      <w:r>
        <w:rPr>
          <w:rFonts w:ascii="Times New Roman" w:eastAsia="Times New Roman" w:hAnsi="Times New Roman" w:cs="Times New Roman"/>
          <w:sz w:val="24"/>
          <w:szCs w:val="24"/>
        </w:rPr>
        <w:t>уры, площади реакционной поверх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ности, наличия катализатора. Катализ. Роль катализаторов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природе и промышленном производстве.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Обратимость реакций. </w:t>
      </w:r>
      <w:r>
        <w:rPr>
          <w:rFonts w:ascii="Times New Roman" w:eastAsia="Times New Roman" w:hAnsi="Times New Roman" w:cs="Times New Roman"/>
          <w:sz w:val="24"/>
          <w:szCs w:val="24"/>
        </w:rPr>
        <w:t>Химическое равновесие и его сме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щение под действием различных факторов (концентрация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реагентов или продуктов реакции, давление, температура)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для создания оптимальных условий протекания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процессов. Принцип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Шателье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 в растворах э</w:t>
      </w:r>
      <w:r>
        <w:rPr>
          <w:rFonts w:ascii="Times New Roman" w:eastAsia="Times New Roman" w:hAnsi="Times New Roman" w:cs="Times New Roman"/>
          <w:sz w:val="24"/>
          <w:szCs w:val="24"/>
        </w:rPr>
        <w:t>лектролитов. Реакции ионного об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мена. Условия протекан</w:t>
      </w:r>
      <w:r>
        <w:rPr>
          <w:rFonts w:ascii="Times New Roman" w:eastAsia="Times New Roman" w:hAnsi="Times New Roman" w:cs="Times New Roman"/>
          <w:sz w:val="24"/>
          <w:szCs w:val="24"/>
        </w:rPr>
        <w:t>ия реакций ионного обмена. 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Понятие об аналитической химии.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Гидролиз солей. Гидроли</w:t>
      </w:r>
      <w:r>
        <w:rPr>
          <w:rFonts w:ascii="Times New Roman" w:eastAsia="Times New Roman" w:hAnsi="Times New Roman" w:cs="Times New Roman"/>
          <w:sz w:val="24"/>
          <w:szCs w:val="24"/>
        </w:rPr>
        <w:t>з по катиону, по аниону, по 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тиону и по аниону. Реакция среды водных растворов солей.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Обратимый и необратимый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солей. Значение гидро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лиза в биологических обменных процессах.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Окислительно­восс</w:t>
      </w:r>
      <w:r>
        <w:rPr>
          <w:rFonts w:ascii="Times New Roman" w:eastAsia="Times New Roman" w:hAnsi="Times New Roman" w:cs="Times New Roman"/>
          <w:sz w:val="24"/>
          <w:szCs w:val="24"/>
        </w:rPr>
        <w:t>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реакции. Процессы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окисления и восстановлени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Окислитель и восстановитель.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Типичные окислители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восстановители. Гальванические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элементы и аккумулятор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реакции в природе, пр</w:t>
      </w:r>
      <w:r>
        <w:rPr>
          <w:rFonts w:ascii="Times New Roman" w:eastAsia="Times New Roman" w:hAnsi="Times New Roman" w:cs="Times New Roman"/>
          <w:sz w:val="24"/>
          <w:szCs w:val="24"/>
        </w:rPr>
        <w:t>оизводственных процессах и жиз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недеятельности организмов. Электролиз рас</w:t>
      </w:r>
      <w:r>
        <w:rPr>
          <w:rFonts w:ascii="Times New Roman" w:eastAsia="Times New Roman" w:hAnsi="Times New Roman" w:cs="Times New Roman"/>
          <w:sz w:val="24"/>
          <w:szCs w:val="24"/>
        </w:rPr>
        <w:t>творов и распла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Применение электролиза в промышленности.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25(1)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. Различные формы Периодиче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системы Д. И. Менделее</w:t>
      </w:r>
      <w:r>
        <w:rPr>
          <w:rFonts w:ascii="Times New Roman" w:eastAsia="Times New Roman" w:hAnsi="Times New Roman" w:cs="Times New Roman"/>
          <w:sz w:val="24"/>
          <w:szCs w:val="24"/>
        </w:rPr>
        <w:t>ва. 26(2). Получение и перекри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сталлизация иодида свинца (II</w:t>
      </w:r>
      <w:r>
        <w:rPr>
          <w:rFonts w:ascii="Times New Roman" w:eastAsia="Times New Roman" w:hAnsi="Times New Roman" w:cs="Times New Roman"/>
          <w:sz w:val="24"/>
          <w:szCs w:val="24"/>
        </w:rPr>
        <w:t>) («золотой дождь»). 27(3). Эф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фект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28(4). Эле</w:t>
      </w:r>
      <w:r>
        <w:rPr>
          <w:rFonts w:ascii="Times New Roman" w:eastAsia="Times New Roman" w:hAnsi="Times New Roman" w:cs="Times New Roman"/>
          <w:sz w:val="24"/>
          <w:szCs w:val="24"/>
        </w:rPr>
        <w:t>ктропроводность растворов элек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тролитов. 29(5). Зависи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мость степени электролитической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диссоциации уксусной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ислоты от разбавления раствора.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30(6). Определение кисл</w:t>
      </w:r>
      <w:r>
        <w:rPr>
          <w:rFonts w:ascii="Times New Roman" w:eastAsia="Times New Roman" w:hAnsi="Times New Roman" w:cs="Times New Roman"/>
          <w:sz w:val="24"/>
          <w:szCs w:val="24"/>
        </w:rPr>
        <w:t>отности среды с помощью универ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сального индикатора.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31(7). Примеры реакций ионного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обмена, идущих с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зованием осадка, газа или воды.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32(8). Гидролиз солей. 33</w:t>
      </w:r>
      <w:r>
        <w:rPr>
          <w:rFonts w:ascii="Times New Roman" w:eastAsia="Times New Roman" w:hAnsi="Times New Roman" w:cs="Times New Roman"/>
          <w:sz w:val="24"/>
          <w:szCs w:val="24"/>
        </w:rPr>
        <w:t>(9).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Медно­цинковый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гальваниче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элемент. 34(10). Завис</w:t>
      </w:r>
      <w:r>
        <w:rPr>
          <w:rFonts w:ascii="Times New Roman" w:eastAsia="Times New Roman" w:hAnsi="Times New Roman" w:cs="Times New Roman"/>
          <w:sz w:val="24"/>
          <w:szCs w:val="24"/>
        </w:rPr>
        <w:t>имость скорости реакции от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роды веществ на примере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растворов различ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ных кислот одинаковой концентр</w:t>
      </w:r>
      <w:r>
        <w:rPr>
          <w:rFonts w:ascii="Times New Roman" w:eastAsia="Times New Roman" w:hAnsi="Times New Roman" w:cs="Times New Roman"/>
          <w:sz w:val="24"/>
          <w:szCs w:val="24"/>
        </w:rPr>
        <w:t>ации с одинаковыми ку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сочками (гранулами) цин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и одинаковых кусочков разных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(магния, цинка, ж</w:t>
      </w:r>
      <w:r>
        <w:rPr>
          <w:rFonts w:ascii="Times New Roman" w:eastAsia="Times New Roman" w:hAnsi="Times New Roman" w:cs="Times New Roman"/>
          <w:sz w:val="24"/>
          <w:szCs w:val="24"/>
        </w:rPr>
        <w:t>елеза) с раствором соляной кис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лоты. 35(11). Зависимость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скорости реакции от концентра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 реагирующих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температуры на примере взаи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модействия растворов серно</w:t>
      </w:r>
      <w:r>
        <w:rPr>
          <w:rFonts w:ascii="Times New Roman" w:eastAsia="Times New Roman" w:hAnsi="Times New Roman" w:cs="Times New Roman"/>
          <w:sz w:val="24"/>
          <w:szCs w:val="24"/>
        </w:rPr>
        <w:t>й кислоты с растворами тиосуль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фата натрия различ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концентрации и температуры.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36(12). Зависимость скор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реакции от катализатора на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примере разложения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перок</w:t>
      </w:r>
      <w:r>
        <w:rPr>
          <w:rFonts w:ascii="Times New Roman" w:eastAsia="Times New Roman" w:hAnsi="Times New Roman" w:cs="Times New Roman"/>
          <w:sz w:val="24"/>
          <w:szCs w:val="24"/>
        </w:rPr>
        <w:t>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водорода с помощью неорга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нических катализаторов и природных объектов,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 ката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лазу.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12(1). Водородный показатель.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13(2). Признаки протекания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реакций. 14(3). Ус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ловия протекания реакц</w:t>
      </w:r>
      <w:r>
        <w:rPr>
          <w:rFonts w:ascii="Times New Roman" w:eastAsia="Times New Roman" w:hAnsi="Times New Roman" w:cs="Times New Roman"/>
          <w:sz w:val="24"/>
          <w:szCs w:val="24"/>
        </w:rPr>
        <w:t>ий ионного обмена. 15(4). 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16(5).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реакции. 17(6). Скорость х</w:t>
      </w:r>
      <w:r>
        <w:rPr>
          <w:rFonts w:ascii="Times New Roman" w:eastAsia="Times New Roman" w:hAnsi="Times New Roman" w:cs="Times New Roman"/>
          <w:sz w:val="24"/>
          <w:szCs w:val="24"/>
        </w:rPr>
        <w:t>имической реакции. 18(7). Хими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ческое равновесие.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В скобках указана нумерация для 11 класса.</w:t>
      </w:r>
    </w:p>
    <w:p w:rsidR="00685D89" w:rsidRPr="008C726D" w:rsidRDefault="00685D89" w:rsidP="00685D8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Неорганическая химия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фикация неорганических веществ.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Простые вещества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неметаллы. Физические свойства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неметаллов. Аллотропия.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неметаллов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 примере галогенов.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свойства водорода, кислород</w:t>
      </w:r>
      <w:r>
        <w:rPr>
          <w:rFonts w:ascii="Times New Roman" w:eastAsia="Times New Roman" w:hAnsi="Times New Roman" w:cs="Times New Roman"/>
          <w:sz w:val="24"/>
          <w:szCs w:val="24"/>
        </w:rPr>
        <w:t>а, галогенов, серы, азота, фос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фора, углерода, кремния.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 с металлами, во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дородом и другими неме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таллами. Неметаллы как типичные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окислители. Свойства неметаллов как восстановителей.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Простые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— металлы. Положение 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 Периодической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металлов.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Общие свойства металлов. Сплавы. Химические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таллов.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</w:t>
      </w:r>
      <w:r>
        <w:rPr>
          <w:rFonts w:ascii="Times New Roman" w:eastAsia="Times New Roman" w:hAnsi="Times New Roman" w:cs="Times New Roman"/>
          <w:sz w:val="24"/>
          <w:szCs w:val="24"/>
        </w:rPr>
        <w:t>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свойства метал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 главных и побочных п</w:t>
      </w:r>
      <w:r>
        <w:rPr>
          <w:rFonts w:ascii="Times New Roman" w:eastAsia="Times New Roman" w:hAnsi="Times New Roman" w:cs="Times New Roman"/>
          <w:sz w:val="24"/>
          <w:szCs w:val="24"/>
        </w:rPr>
        <w:t>одгрупп (медь, железо). Взаимо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действие металлов с немет</w:t>
      </w:r>
      <w:r>
        <w:rPr>
          <w:rFonts w:ascii="Times New Roman" w:eastAsia="Times New Roman" w:hAnsi="Times New Roman" w:cs="Times New Roman"/>
          <w:sz w:val="24"/>
          <w:szCs w:val="24"/>
        </w:rPr>
        <w:t>аллами, водой, кислотами и 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творами солей.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лектрохимический ряд напряжений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Н. А. Бекетова (ряд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тандартных электродных 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тенциалов). Окраска пламени соединениями металлов.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Коррозия металлов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процесс. Виды корро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зии. Способы защиты металлов от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Металлы в природе. Получение металлов. Металлургия.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Черная и цветная металлу</w:t>
      </w:r>
      <w:r>
        <w:rPr>
          <w:rFonts w:ascii="Times New Roman" w:eastAsia="Times New Roman" w:hAnsi="Times New Roman" w:cs="Times New Roman"/>
          <w:sz w:val="24"/>
          <w:szCs w:val="24"/>
        </w:rPr>
        <w:t>ргия. Производство чугуна, алю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37(13). Взаимодействие бромной воды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иодидом калия. 38(14). 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алюминия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39(15). Взаимодействие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 с концентрированной азотной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кислотой. 40(16). Алюмотермия.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19(8). Ознакомление со свойствами неметаллов. 20(9). Вытес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нение галогенов из растворов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солей. 21(10). 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свойствами металлов и 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22(11). Окраска пламени солями металлов.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жизнь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принци</w:t>
      </w:r>
      <w:r>
        <w:rPr>
          <w:rFonts w:ascii="Times New Roman" w:eastAsia="Times New Roman" w:hAnsi="Times New Roman" w:cs="Times New Roman"/>
          <w:sz w:val="24"/>
          <w:szCs w:val="24"/>
        </w:rPr>
        <w:t>пы организации химического про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изводства. Производство серной кислоты.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Природные источники углеводоро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дов. Нефть, ее состав и переработка. Перегонка и крекинг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нефти. Нефтепродукты. Понятие о пиролизе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риформинге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Октановое число бензина. Охрана окружающей среды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нефтепереработке и тран</w:t>
      </w:r>
      <w:r>
        <w:rPr>
          <w:rFonts w:ascii="Times New Roman" w:eastAsia="Times New Roman" w:hAnsi="Times New Roman" w:cs="Times New Roman"/>
          <w:sz w:val="24"/>
          <w:szCs w:val="24"/>
        </w:rPr>
        <w:t>спортировке нефтепродуктов.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родный и попутный нефтян</w:t>
      </w:r>
      <w:r>
        <w:rPr>
          <w:rFonts w:ascii="Times New Roman" w:eastAsia="Times New Roman" w:hAnsi="Times New Roman" w:cs="Times New Roman"/>
          <w:sz w:val="24"/>
          <w:szCs w:val="24"/>
        </w:rPr>
        <w:t>ой газы, их состав и использова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ние. Топливо, его виды. Твердые виды топлива: древесина,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древесный, бурый и каменный уголь, торф. Альтернативные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источники энергии.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здоровье. 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мия пищи. Рациональное питание.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>Пищевые добавки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Лекарственные средства. Понятие о фармацевтической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химии и фармакологии. Лекарства: противовоспалительные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(сульфаниламидные препараты, антибиотики), анальгетики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ненаркотические (аспирин,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анальгин, парацетамол) и нарко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тические, вяжущие сре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стероидные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Гормоны. Фер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менты, витамины, мин</w:t>
      </w:r>
      <w:r>
        <w:rPr>
          <w:rFonts w:ascii="Times New Roman" w:eastAsia="Times New Roman" w:hAnsi="Times New Roman" w:cs="Times New Roman"/>
          <w:sz w:val="24"/>
          <w:szCs w:val="24"/>
        </w:rPr>
        <w:t>еральные воды. Проблемы, связан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 с применением лекарственных препаратов. Вредные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привычки и факторы, разруш</w:t>
      </w:r>
      <w:r>
        <w:rPr>
          <w:rFonts w:ascii="Times New Roman" w:eastAsia="Times New Roman" w:hAnsi="Times New Roman" w:cs="Times New Roman"/>
          <w:sz w:val="24"/>
          <w:szCs w:val="24"/>
        </w:rPr>
        <w:t>ающие здоровье (курение, упо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требление алкоголя, наркомания).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Косметические и парфюмерные средства.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Бытовая химия. Моющие и чистящие средства. Мыло.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Стиральные порошки. Отб</w:t>
      </w:r>
      <w:r>
        <w:rPr>
          <w:rFonts w:ascii="Times New Roman" w:eastAsia="Times New Roman" w:hAnsi="Times New Roman" w:cs="Times New Roman"/>
          <w:sz w:val="24"/>
          <w:szCs w:val="24"/>
        </w:rPr>
        <w:t>еливатели. Средства личной гиги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ены.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с едкими, го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рючими и токсичными ве</w:t>
      </w:r>
      <w:r>
        <w:rPr>
          <w:rFonts w:ascii="Times New Roman" w:eastAsia="Times New Roman" w:hAnsi="Times New Roman" w:cs="Times New Roman"/>
          <w:sz w:val="24"/>
          <w:szCs w:val="24"/>
        </w:rPr>
        <w:t>ществами, средствами бытовой хи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строительстве. Гипс. Известь. Цемент. Бетон.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Подбор оптимальных стр</w:t>
      </w:r>
      <w:r>
        <w:rPr>
          <w:rFonts w:ascii="Times New Roman" w:eastAsia="Times New Roman" w:hAnsi="Times New Roman" w:cs="Times New Roman"/>
          <w:sz w:val="24"/>
          <w:szCs w:val="24"/>
        </w:rPr>
        <w:t>оительных материалов в практиче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деятельности человека.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сельском хо</w:t>
      </w:r>
      <w:r>
        <w:rPr>
          <w:rFonts w:ascii="Times New Roman" w:eastAsia="Times New Roman" w:hAnsi="Times New Roman" w:cs="Times New Roman"/>
          <w:sz w:val="24"/>
          <w:szCs w:val="24"/>
        </w:rPr>
        <w:t>зяйстве. Минеральные и органиче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ские удобрения. Средства защиты растений.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Неорганические материалы. Стекло и керамика.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Пигменты и краски.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экология.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Химическое загрязнение окружаю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щей среды и его последствия. Охрана гидросферы, почвы,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атмосферы, флоры и фауны от химического загрязнения.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«Зеленая» химия.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Методы научного по</w:t>
      </w:r>
      <w:r>
        <w:rPr>
          <w:rFonts w:ascii="Times New Roman" w:eastAsia="Times New Roman" w:hAnsi="Times New Roman" w:cs="Times New Roman"/>
          <w:sz w:val="24"/>
          <w:szCs w:val="24"/>
        </w:rPr>
        <w:t>знания. Источники химической ин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формации. Поиск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рмации по названиям, идентифика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торам, структурным формулам. Наблюдение, описан</w:t>
      </w:r>
      <w:r>
        <w:rPr>
          <w:rFonts w:ascii="Times New Roman" w:eastAsia="Times New Roman" w:hAnsi="Times New Roman" w:cs="Times New Roman"/>
          <w:sz w:val="24"/>
          <w:szCs w:val="24"/>
        </w:rPr>
        <w:t>ие, 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мерение, гипотеза. 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закономерностей. Научный экспе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римент. Моделирование химических процессов и явлений,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химический анализ и синтез как методы научного познания.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41(17). Модель «кипящего слоя».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23(12). Ознако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мление с нефтью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нефтепродуктами.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(13). Знакомство с минеральными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удобрениями и изучение их свойств.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основы химического производства».</w:t>
      </w:r>
    </w:p>
    <w:p w:rsidR="00685D89" w:rsidRP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Нахождение молекулярной формулы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газообразного угле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Нахождение молекулярной формулы газообразного углеводорода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3. Нахождение молекул</w:t>
      </w:r>
      <w:r>
        <w:rPr>
          <w:rFonts w:ascii="Times New Roman" w:eastAsia="Times New Roman" w:hAnsi="Times New Roman" w:cs="Times New Roman"/>
          <w:sz w:val="24"/>
          <w:szCs w:val="24"/>
        </w:rPr>
        <w:t>ярной формулы органического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состав, или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Расчеты массовой доли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(массы) химического соединения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смеси.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>5. Расчеты массы (объема, количества вещества) 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веществ или продуктов реакции по </w:t>
      </w:r>
      <w:r>
        <w:rPr>
          <w:rFonts w:ascii="Times New Roman" w:eastAsia="Times New Roman" w:hAnsi="Times New Roman" w:cs="Times New Roman"/>
          <w:sz w:val="24"/>
          <w:szCs w:val="24"/>
        </w:rPr>
        <w:t>известной массе (объ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ему, количеству вещест</w:t>
      </w:r>
      <w:r>
        <w:rPr>
          <w:rFonts w:ascii="Times New Roman" w:eastAsia="Times New Roman" w:hAnsi="Times New Roman" w:cs="Times New Roman"/>
          <w:sz w:val="24"/>
          <w:szCs w:val="24"/>
        </w:rPr>
        <w:t>ва) реагентов или продуктов ре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7. Расчеты массы (объема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количества вещества) продукта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реакции, если 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веществ дано в виде раствора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 определенной массовой долей растворенного вещества.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работ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Практическая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№ 1 (10 класс). Распознавание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пластмасс.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2. Практическая работа № 2 (10 класс). Распознавание волокон.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3. Практическая работа № 1 (11 класс). Решение э</w:t>
      </w:r>
      <w:r>
        <w:rPr>
          <w:rFonts w:ascii="Times New Roman" w:eastAsia="Times New Roman" w:hAnsi="Times New Roman" w:cs="Times New Roman"/>
          <w:sz w:val="24"/>
          <w:szCs w:val="24"/>
        </w:rPr>
        <w:t>кспери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ментальных задач по теме «Химические реакции».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Практическая работа № 2 (11 класс). П</w:t>
      </w:r>
      <w:r>
        <w:rPr>
          <w:rFonts w:ascii="Times New Roman" w:eastAsia="Times New Roman" w:hAnsi="Times New Roman" w:cs="Times New Roman"/>
          <w:sz w:val="24"/>
          <w:szCs w:val="24"/>
        </w:rPr>
        <w:t>олучение медного купороса.</w:t>
      </w:r>
    </w:p>
    <w:p w:rsidR="00685D89" w:rsidRDefault="00685D89" w:rsidP="00685D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Программа рассчитана на 68 часов (10-11 классы)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Предполагается следующее примерное распределение часов на изучение основных дидактических единиц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10 класс - 34 часа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органической химии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Кислород- и азотсодержащие органические соединения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Высокомолекулярные вещества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11 класс - 34 часа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Вещество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Химические реакции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Неорганическая химия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Научные основы химических производств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5. Химия в жизни и обществе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845056" w:rsidRPr="00B25A29" w:rsidRDefault="00845056">
      <w:pPr>
        <w:rPr>
          <w:sz w:val="24"/>
          <w:szCs w:val="24"/>
        </w:rPr>
      </w:pPr>
    </w:p>
    <w:p w:rsidR="00B25A29" w:rsidRDefault="00B25A29"/>
    <w:sectPr w:rsidR="00B25A29" w:rsidSect="00E164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B25A29"/>
    <w:rsid w:val="00402E8A"/>
    <w:rsid w:val="00546573"/>
    <w:rsid w:val="005F0EFB"/>
    <w:rsid w:val="006305C4"/>
    <w:rsid w:val="00685D89"/>
    <w:rsid w:val="007215A2"/>
    <w:rsid w:val="00845056"/>
    <w:rsid w:val="0099276A"/>
    <w:rsid w:val="00B25A29"/>
    <w:rsid w:val="00E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056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5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B25A2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A29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B25A29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B25A2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25A29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semiHidden/>
    <w:rsid w:val="00685D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2"/>
    <w:uiPriority w:val="59"/>
    <w:rsid w:val="0068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E1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nicPC</dc:creator>
  <cp:keywords/>
  <dc:description/>
  <cp:lastModifiedBy>Nikolay</cp:lastModifiedBy>
  <cp:revision>9</cp:revision>
  <dcterms:created xsi:type="dcterms:W3CDTF">2020-09-06T18:53:00Z</dcterms:created>
  <dcterms:modified xsi:type="dcterms:W3CDTF">2022-09-06T05:52:00Z</dcterms:modified>
</cp:coreProperties>
</file>