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B2F72" w:rsidRPr="002B2F72" w:rsidTr="00EB11A8">
        <w:trPr>
          <w:trHeight w:val="1793"/>
        </w:trPr>
        <w:tc>
          <w:tcPr>
            <w:tcW w:w="3639" w:type="dxa"/>
            <w:hideMark/>
          </w:tcPr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от29.08.2016  протокол №1</w:t>
            </w:r>
          </w:p>
        </w:tc>
        <w:tc>
          <w:tcPr>
            <w:tcW w:w="2798" w:type="dxa"/>
          </w:tcPr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от 31.08.2016г. №175</w:t>
            </w:r>
          </w:p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2B2F72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изобразительному искусству</w:t>
      </w:r>
      <w:r w:rsidRPr="002B2F7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2B2F7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B2F72" w:rsidRPr="006213E7" w:rsidRDefault="002B2F72" w:rsidP="002B2F7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2F72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2B2F72" w:rsidRPr="006213E7" w:rsidRDefault="002B2F72" w:rsidP="002B2F7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</w:t>
      </w:r>
      <w:bookmarkStart w:id="0" w:name="_GoBack"/>
      <w:bookmarkEnd w:id="0"/>
      <w:r w:rsidR="005720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школа. 1-4   классы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5720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М: АСТ: </w:t>
      </w:r>
      <w:proofErr w:type="spellStart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2B2F72" w:rsidRPr="006213E7" w:rsidRDefault="002B2F72" w:rsidP="002B2F7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r w:rsidR="006213E7"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Сокольниковой Н.М., Ломова С.П.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«</w:t>
      </w:r>
      <w:r w:rsidR="006213E7"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Изобразительное искусство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</w:p>
    <w:p w:rsidR="006213E7" w:rsidRPr="006213E7" w:rsidRDefault="002B2F72" w:rsidP="006213E7">
      <w:pPr>
        <w:tabs>
          <w:tab w:val="num" w:pos="567"/>
        </w:tabs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6213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13E7" w:rsidRPr="006213E7" w:rsidRDefault="006213E7" w:rsidP="006213E7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</w:t>
      </w:r>
      <w:r w:rsidR="001E019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  <w:r w:rsidRPr="006213E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Сокольникова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Н.М.</w:t>
      </w:r>
      <w:r w:rsidRPr="006213E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«Изоб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разительное  искусство» 2 класс.</w:t>
      </w:r>
      <w:r w:rsidRPr="006213E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="001E0191"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2B2F72" w:rsidRPr="002B2F72" w:rsidRDefault="002B2F72" w:rsidP="002B2F7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2B2F72" w:rsidRPr="002B2F72" w:rsidRDefault="002B2F72" w:rsidP="002B2F7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2B2F72" w:rsidRPr="002B2F72" w:rsidRDefault="002B2F72" w:rsidP="002B2F7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Макарова Е.Р., </w:t>
      </w:r>
      <w:proofErr w:type="spellStart"/>
      <w:r w:rsidRPr="002B2F7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 w:rsidRPr="002B2F7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</w:t>
      </w:r>
      <w:proofErr w:type="spellStart"/>
      <w:r w:rsidRPr="002B2F7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 w:rsidRPr="002B2F7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Г.</w:t>
      </w:r>
    </w:p>
    <w:p w:rsidR="002B2F72" w:rsidRPr="002B2F72" w:rsidRDefault="002B2F72" w:rsidP="002B2F7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2B2F72" w:rsidRPr="002B2F72" w:rsidRDefault="002B2F72" w:rsidP="002B2F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F72" w:rsidRPr="002B2F72" w:rsidRDefault="002B2F72" w:rsidP="002B2F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794" w:rsidRDefault="00602794" w:rsidP="002B2F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B2F72" w:rsidRPr="002B2F72" w:rsidRDefault="002B2F72" w:rsidP="002B2F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B2F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93B3" wp14:editId="5C1B07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2B2F72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2B2F72" w:rsidRPr="002B2F72" w:rsidRDefault="002B2F72" w:rsidP="002B2F7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94" w:rsidRDefault="00602794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F7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2B2F72" w:rsidRPr="002B2F72" w:rsidRDefault="002B2F72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результаты освоения программы  </w:t>
      </w:r>
      <w:r>
        <w:rPr>
          <w:rFonts w:ascii="Times New Roman" w:eastAsia="Calibri" w:hAnsi="Times New Roman" w:cs="Times New Roman"/>
          <w:sz w:val="28"/>
          <w:szCs w:val="28"/>
        </w:rPr>
        <w:t>по изобразительному искусству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о 2 классе…………………</w:t>
      </w:r>
      <w:r w:rsidRPr="002B2F72">
        <w:rPr>
          <w:rFonts w:ascii="Times New Roman" w:eastAsia="Calibri" w:hAnsi="Times New Roman" w:cs="Times New Roman"/>
          <w:sz w:val="28"/>
          <w:szCs w:val="28"/>
        </w:rPr>
        <w:t>..3</w:t>
      </w: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      2. Содержание программы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изобразительному искусству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во 2 к</w:t>
      </w:r>
      <w:r>
        <w:rPr>
          <w:rFonts w:ascii="Times New Roman" w:eastAsia="Calibri" w:hAnsi="Times New Roman" w:cs="Times New Roman"/>
          <w:sz w:val="28"/>
          <w:szCs w:val="28"/>
        </w:rPr>
        <w:t>лассе………………………</w:t>
      </w:r>
      <w:r w:rsidRPr="002B2F72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602794">
        <w:rPr>
          <w:rFonts w:ascii="Times New Roman" w:eastAsia="Calibri" w:hAnsi="Times New Roman" w:cs="Times New Roman"/>
          <w:sz w:val="28"/>
          <w:szCs w:val="28"/>
        </w:rPr>
        <w:t>…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2B2F72" w:rsidRPr="002B2F72" w:rsidRDefault="002B2F72" w:rsidP="002B2F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планирование уроков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искусства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во 2 клас</w:t>
      </w:r>
      <w:r>
        <w:rPr>
          <w:rFonts w:ascii="Times New Roman" w:eastAsia="Calibri" w:hAnsi="Times New Roman" w:cs="Times New Roman"/>
          <w:sz w:val="28"/>
          <w:szCs w:val="28"/>
        </w:rPr>
        <w:t>се…………………………</w:t>
      </w:r>
      <w:r w:rsidR="006027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="00602794">
        <w:rPr>
          <w:rFonts w:ascii="Times New Roman" w:eastAsia="Calibri" w:hAnsi="Times New Roman" w:cs="Times New Roman"/>
          <w:sz w:val="28"/>
          <w:szCs w:val="28"/>
        </w:rPr>
        <w:t>…..9</w:t>
      </w: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05" w:rsidRDefault="00877800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0E3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800" w:rsidRDefault="000E3F05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</w:t>
      </w:r>
      <w:r w:rsidR="00877800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ЛИЧНОСТНЫЕ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 учащихся будут сформированы: </w:t>
      </w:r>
    </w:p>
    <w:p w:rsidR="00877800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87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положительная мотивация и познавательный интерес к урокам изобразительного искусства;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осознание своей принадлежности народу, чувства уважения к традиционному народному художественному искусству России; </w:t>
      </w:r>
    </w:p>
    <w:p w:rsidR="00877800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87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внимательное отношение к красоте окружающего мира, к произведениям искусства;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эмоционально - ценностное отношение к произведениям искусства и изображаемой действительности.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для формирования: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чувства сопричастности к культуре своего народа, чувства уважения к мастерам художественного промысла;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понимания разнообразия и богатства художественных средств для выражения отношения к окружающему миру;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положительной мотивации к изучению различных приёмов и способов живописи, лепки, передачи пространства;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интереса к посещению художественных музеев, выставок;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представлений о роли изобразительного, декоративного и народного искусства в жизни человека.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ПРЕДМЕТНЫЕ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основные и составные, тёплые и холодные цвета;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составлять разнообразные оттенки на основе смешения цветов с белым и чёрным;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определять (узнавать) произведения традиционных народных художественных промыслов (Каргополь, Архангельск, Северная Двина, Мезень);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передавать в композиции сюжет и смысловую связь между объектами;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подбирать цвет в соответствии с передаваемым в работе настроением;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использовать в работе разнообразные художественные материалы (акварель, гуашь, графитный карандаш) и техники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по-сырому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раздельный мазок, от пятна, смешанные техники);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учитывать особенности формообразования и цветового решения при создании декоративных и дизайнерских работ;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правильно и выразительно использовать в работе разнообразные художественные материалы  (акварель, гуашь, графитный карандаш) и техники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по-сырому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раздельный мазок, от пятна, смешанные техники); </w:t>
      </w:r>
    </w:p>
    <w:p w:rsidR="000E3F05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изображать глубину пространства на плоскости с помощью загораживания, уменьшения удалённых объектов, расположения их ближе к верхнему краю листа;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выстраивать в композиции последовательность событий, выделять композиционный центр; • 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выполнять тематические и декоративные композиции в определённом колорите;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подбирать цветовую гамму (колорит) в соответствии с передаваемым в работе настроением.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МЕТАПРЕДМЕТНЫЕ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формы в объектах дизайна и архитектуры;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изображения персонажей в картинах разных художников;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характеризовать персонажей произведения искусства;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группировать произведения народных промыслов по их характерным особенностям;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конструировать объекты дизайна.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информации, используя различные справочные материалы;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свободно ориентироваться в книге, используя информацию форзацев, оглавления, справочного бюро;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понимать цель выполняемых действий,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понимать важность планирования работы;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выполнять действия, руководствуясь выбранным алгоритмом или инструкцией учителя;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осуществлять контроль своих действий, используя способ сличения своей работы с заданной в учебнике последовательностью;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адекватно оценивать правильность выполнения задания;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осмысленно выбирать материал, приём или технику работы;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анализировать результаты собственной и коллективной работы по заданным критериям;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решать творческую задачу, используя известные средства.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продумывать план действий при работе в паре, при создании проектов;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объяснять, какие приёмы, техники были использованы в работе, как строилась работа;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различать и соотносить замысел и результат работы;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включаться в самостоятельную творческую деятельность (изобразительную, декоративную и конструктивную). </w:t>
      </w:r>
    </w:p>
    <w:p w:rsidR="000E3F05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КОММУНИКАТИВНЫЕ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выражать собственное эмоциональное отношение к изображаемому;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уметь слышать, точно реагировать на реплики;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учитывать мнения других в совместной работе;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договариваться и приходить к общему решению, работая в паре;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Учащиеся получат возможность научиться: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задавать вопросы уточняющего характера по содержанию и художественно-выразительным средствам. </w:t>
      </w:r>
    </w:p>
    <w:p w:rsidR="000E3F05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3F05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5EB4" w:rsidRDefault="009C5EB4" w:rsidP="000E3F05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Cs/>
          <w:color w:val="000000"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9C5EB4" w:rsidRPr="009C5EB4" w:rsidRDefault="00877800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9C5EB4">
        <w:rPr>
          <w:b/>
          <w:bCs/>
          <w:sz w:val="28"/>
          <w:szCs w:val="28"/>
        </w:rPr>
        <w:t xml:space="preserve">РЖАНИЕ ПРОГРАММЫ ИЗОБРАЗИТЕЛЬНОГО ИСКУССТВА </w:t>
      </w:r>
      <w:r w:rsidR="009C5EB4">
        <w:rPr>
          <w:b/>
          <w:bCs/>
          <w:color w:val="000000"/>
          <w:sz w:val="28"/>
          <w:szCs w:val="28"/>
        </w:rPr>
        <w:t xml:space="preserve">ВО </w:t>
      </w:r>
      <w:r>
        <w:rPr>
          <w:b/>
          <w:bCs/>
          <w:color w:val="000000"/>
          <w:sz w:val="28"/>
          <w:szCs w:val="28"/>
        </w:rPr>
        <w:t>2 КЛАСС</w:t>
      </w:r>
      <w:r w:rsidR="009C5EB4">
        <w:rPr>
          <w:b/>
          <w:bCs/>
          <w:color w:val="000000"/>
          <w:sz w:val="28"/>
          <w:szCs w:val="28"/>
        </w:rPr>
        <w:t>Е</w:t>
      </w:r>
    </w:p>
    <w:p w:rsidR="00877800" w:rsidRPr="009C5EB4" w:rsidRDefault="009C5EB4" w:rsidP="009C5EB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класс </w:t>
      </w:r>
      <w:r w:rsidR="00877800" w:rsidRPr="009C5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(34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(14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мир искусства»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 ч).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«Виды изобразительного искусства»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(13 ч).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Живопись. Графика. Скульптура.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декоративного искусства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(8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искусства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(7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Росписи Северной Двины.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Пермогорская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роспись. Прялки. Мезенская роспись.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Каргопольские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Тетёрки. Птица счастья.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дизайна и архитектуры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Дизайн и архитектура. Призмы. Пирамиды. Конусы. Цилиндры. </w:t>
      </w:r>
    </w:p>
    <w:p w:rsidR="000E3F05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5EB4" w:rsidRDefault="009C5EB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9C5EB4" w:rsidRDefault="009C5EB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9C5EB4" w:rsidRDefault="009C5EB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602794" w:rsidRDefault="0060279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602794" w:rsidRDefault="0060279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877800" w:rsidRDefault="00877800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lastRenderedPageBreak/>
        <w:t>УЧЕ</w:t>
      </w:r>
      <w:r w:rsidR="00AC5D71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БНО-ТЕМАТИЧЕСКОЕ ПЛАНИРОВАНИЕ УРОКОВ ИЗОБРАЗИТЕЛЬНОГО ИСКУССТВА</w:t>
      </w:r>
      <w:r w:rsidR="0060279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AC5D71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                     </w:t>
      </w:r>
      <w:r w:rsidR="0060279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ВО 2 КЛАССЕ</w:t>
      </w:r>
    </w:p>
    <w:tbl>
      <w:tblPr>
        <w:tblStyle w:val="2"/>
        <w:tblpPr w:leftFromText="180" w:rightFromText="180" w:vertAnchor="page" w:horzAnchor="margin" w:tblpY="1905"/>
        <w:tblW w:w="15276" w:type="dxa"/>
        <w:tblLook w:val="01E0" w:firstRow="1" w:lastRow="1" w:firstColumn="1" w:lastColumn="1" w:noHBand="0" w:noVBand="0"/>
      </w:tblPr>
      <w:tblGrid>
        <w:gridCol w:w="743"/>
        <w:gridCol w:w="3334"/>
        <w:gridCol w:w="5245"/>
        <w:gridCol w:w="5954"/>
      </w:tblGrid>
      <w:tr w:rsidR="00602794" w:rsidRPr="00877800" w:rsidTr="00602794">
        <w:tc>
          <w:tcPr>
            <w:tcW w:w="743" w:type="dxa"/>
            <w:vAlign w:val="center"/>
          </w:tcPr>
          <w:p w:rsidR="00602794" w:rsidRPr="00877800" w:rsidRDefault="00602794" w:rsidP="00602794">
            <w:pPr>
              <w:spacing w:line="240" w:lineRule="auto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t>№</w:t>
            </w:r>
          </w:p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602794" w:rsidRPr="00877800" w:rsidRDefault="00602794" w:rsidP="00602794">
            <w:pPr>
              <w:spacing w:before="240" w:after="60" w:line="240" w:lineRule="auto"/>
              <w:outlineLvl w:val="5"/>
              <w:rPr>
                <w:b/>
                <w:bCs/>
                <w:sz w:val="24"/>
                <w:szCs w:val="24"/>
              </w:rPr>
            </w:pPr>
            <w:r w:rsidRPr="00877800">
              <w:rPr>
                <w:b/>
                <w:bCs/>
                <w:sz w:val="24"/>
                <w:szCs w:val="24"/>
              </w:rPr>
              <w:t>Тема урока</w:t>
            </w:r>
          </w:p>
          <w:p w:rsidR="00602794" w:rsidRPr="00877800" w:rsidRDefault="00602794" w:rsidP="0060279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2794" w:rsidRPr="00877800" w:rsidRDefault="00602794" w:rsidP="0060279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954" w:type="dxa"/>
            <w:vAlign w:val="center"/>
          </w:tcPr>
          <w:p w:rsidR="00602794" w:rsidRPr="00877800" w:rsidRDefault="00602794" w:rsidP="0060279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t>Характеристика  деятельности  учащихся</w:t>
            </w:r>
          </w:p>
        </w:tc>
      </w:tr>
      <w:tr w:rsidR="00602794" w:rsidRPr="00877800" w:rsidTr="00602794">
        <w:tc>
          <w:tcPr>
            <w:tcW w:w="15276" w:type="dxa"/>
            <w:gridSpan w:val="4"/>
            <w:vAlign w:val="center"/>
          </w:tcPr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t xml:space="preserve">Мир изобразительного искусства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Живопись.Основы</w:t>
            </w:r>
            <w:proofErr w:type="spellEnd"/>
            <w:r w:rsidRPr="00877800">
              <w:rPr>
                <w:sz w:val="24"/>
                <w:szCs w:val="24"/>
              </w:rPr>
              <w:t xml:space="preserve"> </w:t>
            </w:r>
            <w:proofErr w:type="spellStart"/>
            <w:r w:rsidRPr="00877800">
              <w:rPr>
                <w:sz w:val="24"/>
                <w:szCs w:val="24"/>
              </w:rPr>
              <w:t>цветоведения</w:t>
            </w:r>
            <w:proofErr w:type="spellEnd"/>
            <w:r w:rsidRPr="00877800">
              <w:rPr>
                <w:sz w:val="24"/>
                <w:szCs w:val="24"/>
              </w:rPr>
              <w:t>. В мастерской художника-живописца.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Ознакомление с живописью как видом изобразительного искусства. Изучение особенностей материалов и инструментов для живописи. Ключевые слова: картина, холст, пятно. Повторение основ </w:t>
            </w:r>
            <w:proofErr w:type="spellStart"/>
            <w:r w:rsidRPr="00877800">
              <w:rPr>
                <w:sz w:val="24"/>
                <w:szCs w:val="24"/>
              </w:rPr>
              <w:t>цветоведения</w:t>
            </w:r>
            <w:proofErr w:type="spellEnd"/>
            <w:r w:rsidRPr="00877800">
              <w:rPr>
                <w:sz w:val="24"/>
                <w:szCs w:val="24"/>
              </w:rPr>
              <w:t xml:space="preserve">: цвет, спектр, цветовой круг, основные цвета, </w:t>
            </w:r>
            <w:proofErr w:type="spellStart"/>
            <w:r w:rsidRPr="00877800">
              <w:rPr>
                <w:sz w:val="24"/>
                <w:szCs w:val="24"/>
              </w:rPr>
              <w:t>дополнителные</w:t>
            </w:r>
            <w:proofErr w:type="spellEnd"/>
            <w:r w:rsidRPr="00877800">
              <w:rPr>
                <w:sz w:val="24"/>
                <w:szCs w:val="24"/>
              </w:rPr>
              <w:t xml:space="preserve"> цвета, контраст, нюанс, колорит, тёплый цвет, холодный цвет.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зрительного восприятия различных цветовых оттенков, умения соотносить вкус и цвет. Обучению умению работать с акварельными красками.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Ориентироваться в учебнике. Участвовать в беседе о живописи. Высказывать мнение о том, как изобразительное искусство может отражать многообразие окружающего мира, мыслей и чувств человека.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Получить представления о роли искусства в жизни человека.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8–11 учебника), основываясь на картине (с. 6</w:t>
            </w:r>
            <w:proofErr w:type="gramStart"/>
            <w:r w:rsidRPr="00877800">
              <w:rPr>
                <w:sz w:val="24"/>
                <w:szCs w:val="24"/>
              </w:rPr>
              <w:t xml:space="preserve"> )</w:t>
            </w:r>
            <w:proofErr w:type="gramEnd"/>
            <w:r w:rsidRPr="00877800">
              <w:rPr>
                <w:sz w:val="24"/>
                <w:szCs w:val="24"/>
              </w:rPr>
              <w:t>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Выявить главную информацию из текста (с. 14–15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ассоциативные упражнения по передаче цветом различного вкуса. Соотносить вкус и цвет.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Использовать разнообразные приёмы работы акварелью, основываясь на правилах работы акварельными красками. Оценивать результаты своей работы. Выделение приёмов работы по разделу «Учимся у мастеров»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Рассмотреть акварельную живопись, выделить сюжет, проанализировать приёмы, с помощью которых изображены отдельные детали. Установить последовательность нанесения слоёв краски и изучить мазки.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Что может кисть. Гуашь. Иллюстрирование сказки «Гуси-</w:t>
            </w:r>
            <w:proofErr w:type="spellStart"/>
            <w:r w:rsidRPr="00877800">
              <w:rPr>
                <w:sz w:val="24"/>
                <w:szCs w:val="24"/>
              </w:rPr>
              <w:t>лебеди»</w:t>
            </w:r>
            <w:proofErr w:type="gramStart"/>
            <w:r w:rsidRPr="00877800">
              <w:rPr>
                <w:sz w:val="24"/>
                <w:szCs w:val="24"/>
              </w:rPr>
              <w:t>.Ш</w:t>
            </w:r>
            <w:proofErr w:type="gramEnd"/>
            <w:r w:rsidRPr="00877800">
              <w:rPr>
                <w:sz w:val="24"/>
                <w:szCs w:val="24"/>
              </w:rPr>
              <w:t>кола</w:t>
            </w:r>
            <w:proofErr w:type="spellEnd"/>
            <w:r w:rsidRPr="00877800">
              <w:rPr>
                <w:sz w:val="24"/>
                <w:szCs w:val="24"/>
              </w:rPr>
              <w:t xml:space="preserve"> графики и живописи.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Продолжение знакомства с живописью как видом изобразительного искусства. Обучение выполнению иллюстраций к сказкам. Развитие интереса и любви детей к творчеству ведущих художников книги. Развитие творческого воображения и эмоциональности учащихся.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Знакомиться с иллюстрациями Ю. Васнецова, Е. Рачёва, В. Конашевича к русским народным сказкам. Определить, какие приёмы работы художники использовали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для создания представленных иллюстраций.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Выражать эмоционально-ценностное отношение к </w:t>
            </w:r>
            <w:r w:rsidRPr="00877800">
              <w:rPr>
                <w:sz w:val="24"/>
                <w:szCs w:val="24"/>
              </w:rPr>
              <w:lastRenderedPageBreak/>
              <w:t>произведениям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игре «Расскажи сказку». Выбрать сюжет, выполнять иллюстрацию, ориентируясь на определённый порядок работы.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Гуашь. Иллюстрирование сказки «Гуси-лебеди».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(продолжение работы)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графики и живописи.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Продолжение знакомства с графикой как видом изобразительного искусства. Обучение способам элементарного изображения в рисунке пространства.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Формирование умения выбирать горизонтальное или вертикальное расположение иллюстрации, размер изображения на листе в зависимости от замысла.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Знакомиться с картинами В. Васнецова «Алёнушка» и «Иван-царевич на сером волке» как выдающимися произведениями национальной культуры. Выделять в картинах и иллюстрациях художников средства передачи сказочности, необычности.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Проверить полученные знания в играх по </w:t>
            </w:r>
            <w:proofErr w:type="spellStart"/>
            <w:r w:rsidRPr="00877800">
              <w:rPr>
                <w:sz w:val="24"/>
                <w:szCs w:val="24"/>
              </w:rPr>
              <w:t>цветоведению</w:t>
            </w:r>
            <w:proofErr w:type="spellEnd"/>
            <w:r w:rsidRPr="00877800">
              <w:rPr>
                <w:sz w:val="24"/>
                <w:szCs w:val="24"/>
              </w:rPr>
              <w:t>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задачу: выполнить иллюстрацию к сказке. Выразить в творческой деятельности своё отношение к изображаемому через создание художественного образа.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Акварель.  Тёплый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цвет. Школа живописи.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«Небо на закате»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Совершенствование приёмов работы акварельными красками. Обучение умению выбирать наиболее подходящий приём для передачи состояния неба. Обучение умению рисовать небо в различное время суток и создание художественного образа.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Наблюдать природу и природные явления, различать их характер и эмоциональное состояние; понимать разницу в изображении природы в разное время суток. Нарисовать несколько этюдов закатного неба.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Подобрать тёплые цвета.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Использовать правила и приёмы работы акварельными красками («</w:t>
            </w:r>
            <w:proofErr w:type="spellStart"/>
            <w:r w:rsidRPr="00877800">
              <w:rPr>
                <w:sz w:val="24"/>
                <w:szCs w:val="24"/>
              </w:rPr>
              <w:t>по-сырому</w:t>
            </w:r>
            <w:proofErr w:type="spellEnd"/>
            <w:r w:rsidRPr="00877800">
              <w:rPr>
                <w:sz w:val="24"/>
                <w:szCs w:val="24"/>
              </w:rPr>
              <w:t>», «вливание цвета в цвет» и др.).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Сопоставлять замысел и полученный результат работы.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Акварель. Холодный цвет. Школа графики и живописи.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«Зимнее окно». «Облака». Гуашь».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Совершенствование приёмов работы гуашевыми красками. Обучение умению рисовать облака и морозные узоры, выбирать наиболее подходящий приём для их передачи.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Воспринимать репродукцию картины К. Васильева «У окна», анализировать средства выразительности. Рисовать зимнее окошко с морозными узорами, на котором стоит горящая свеча.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Восстановить последовательность рисования (с. 30–31 учебника). Использовать цветовой круг (с. 25) для выбора цветовой гаммы.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Вариант: рисовать облака в холодной гамме (акварель).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Взаимооценка</w:t>
            </w:r>
            <w:proofErr w:type="spellEnd"/>
            <w:r w:rsidRPr="00877800">
              <w:rPr>
                <w:sz w:val="24"/>
                <w:szCs w:val="24"/>
              </w:rPr>
              <w:t xml:space="preserve"> работ с позиции, что удалось в работе (применить приёмы, подобрать цветовую гамму, выразить настроение).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6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Школа  живописи.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«Краски и настроение».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Совершенствование приёмов работы красками. </w:t>
            </w:r>
            <w:r w:rsidRPr="00877800">
              <w:rPr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Обучение умению выражать различные эмоциональные состояния с помощью цвета.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Выделять главную информацию из текста (с. 34–35 </w:t>
            </w:r>
            <w:r w:rsidRPr="00877800">
              <w:rPr>
                <w:sz w:val="24"/>
                <w:szCs w:val="24"/>
              </w:rPr>
              <w:lastRenderedPageBreak/>
              <w:t>учебника) и иллюстраций. Обсуждать полученную информацию, подтверждая мнение отрывками из текстов и стихов.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задания. Подобрать цветовые сочетания, передающие радость, тревогу, нежность, любовь. Сделать рисунок в подарок другу.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Графика.  В  мастерской художника-графика. Выразительные средства графики. Школа графики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«Ветвистое дерево».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Ознакомление с графикой как видом изобразительного искусства. Обучение умению анализировать средства художественной выразительности (линия, штрих, тон) в произведениях графики. Изучение особенностей материалов и инструментов для графики. Ключевые слова: линия, штрих, пятно, тон, контраст, нюанс. Обучение умению работать графитным карандашом, использовать приёмы: штриховка, тонировка, растяжка и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растушёвка.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 о графике. Ответить на вопросы и выполнить задания с. 7, 36–37, 40–43.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Высказывать мнение о том, как изобразительное искусство может отражать многообразие окружающего мира, мыслей и чувств человека. Выделять средства выразительности для наилучшего воплощения замысла (линию, штрих, пятно) у мастеров рисунка и живописи. Нарисовать ветвистое дерево графическими материалами.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Изучать последовательность работы (с. 48–49). Выполнить упражнения по передаче штриховки, тонировки, растяжки, растушёвки и растирки.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Выбрать породу дерева для рисования.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Определять размеры изображаемых предметов. Учитывать направление различных участков контура, их характер и размеры.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Находить причину ошибок и исправлять их.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Анализировать выполненные рисунки.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8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Выразительные  средства графики. Что может карандаш. Школа графики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«Нарядные ёлочки».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рисованию цветов в вазе. Продолжение ознакомления с графическими приёмами рисования. Развитие художественного вкуса, интеллектуальной и эмоциональной сферы, творческих способностей, эстетической оценки окружающего мира.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 о графике как способе познания и эмоционального отражения многообразия окружающего мира, мыслей и чувств человека.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Отвечать на вопросы, основываясь на тексте и иллюстрациях. Выполнить задания (с.42–45) Выделять средства выразительности графики (линию, штрих, пятно, тон) для наилучшего воплощения замысла у мастеров графики.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 (с.52): нарисовать «Нарядные ёлочки», используя разнообразную штриховку.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Тушь  и  перо. Школа </w:t>
            </w:r>
            <w:proofErr w:type="spellStart"/>
            <w:r w:rsidRPr="00877800">
              <w:rPr>
                <w:sz w:val="24"/>
                <w:szCs w:val="24"/>
              </w:rPr>
              <w:lastRenderedPageBreak/>
              <w:t>графики</w:t>
            </w:r>
            <w:proofErr w:type="gramStart"/>
            <w:r w:rsidRPr="00877800">
              <w:rPr>
                <w:sz w:val="24"/>
                <w:szCs w:val="24"/>
              </w:rPr>
              <w:t>«К</w:t>
            </w:r>
            <w:proofErr w:type="gramEnd"/>
            <w:r w:rsidRPr="00877800">
              <w:rPr>
                <w:sz w:val="24"/>
                <w:szCs w:val="24"/>
              </w:rPr>
              <w:t>увшин</w:t>
            </w:r>
            <w:proofErr w:type="spellEnd"/>
            <w:r w:rsidRPr="00877800">
              <w:rPr>
                <w:sz w:val="24"/>
                <w:szCs w:val="24"/>
              </w:rPr>
              <w:t xml:space="preserve"> и яблоко».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Продолжение ознакомления с графикой как </w:t>
            </w:r>
            <w:r w:rsidRPr="00877800">
              <w:rPr>
                <w:sz w:val="24"/>
                <w:szCs w:val="24"/>
              </w:rPr>
              <w:lastRenderedPageBreak/>
              <w:t>видом изобразительного искусства. Совершенствование умения анализировать средства художественной выразительности (линия, штрих, тон) в произведениях графики. Изучение особенностей и приёмов работы тушью и пером. Обучение умению рисовать кувшин и яблоко.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Продолжить знакомство с графикой как видом </w:t>
            </w:r>
            <w:r w:rsidRPr="00877800">
              <w:rPr>
                <w:sz w:val="24"/>
                <w:szCs w:val="24"/>
              </w:rPr>
              <w:lastRenderedPageBreak/>
              <w:t>изобразительного искусства. Отвечать на вопросы, используя репродукции произведений графики русских и зарубежных мастеров. Выполнять задания (с. 46–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47, 52–53 учебника), используя приёмы штриховки пером.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Изучать последовательность работы (с. 53 учебника). Решать творческую задачу: нарисовать натюрморт, используя точки, линии, штрихи, пятна.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живописи и графики. «Осенний листок»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эмоционально-ценностного отношения к миру, явлениям жизни и искусства.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Продолжение изучения особенностей и приёмов работы акварелью, гуашью, тушью и пером. Обучение умению рисовать осенние листья.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беседе, используя для ответов текст и картинки учебника.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50–51), используя изученные приёмы работы.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Нарисовать осенний листок дуба или клёна акварелью или гуашью (живопись).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задачу: выполнить аппликацию «Листья» с дорисовкой прожилок тушью (графика)</w:t>
            </w:r>
          </w:p>
        </w:tc>
      </w:tr>
      <w:tr w:rsidR="00602794" w:rsidRPr="00877800" w:rsidTr="00602794">
        <w:trPr>
          <w:trHeight w:val="598"/>
        </w:trPr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11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Скульптура. В мастерской художника-скульптора. Школа лепки.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Ознакомление со скульптурой как видом изобразительного искусства. Обучение умению анализировать средства художественной выразительности в скульптурных произведениях. Изучение особенностей материалов и инструментов для скульптуры. Обучение умению лепить рельеф.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Познакомиться со скульптурой как способом познания и эмоционального отражения многообразия окружающего мира, мыслей и чувств человека.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Анализировать средства художественной выразительности в скульптурных произведениях. Исследовать особенности материала для лепки (с. 7, 54–55, 58–59).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воображаемом посещении мастерской художника.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Слепить рельеф «Птичка» (пластилин).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выставке вылепленных работ и оценивать результаты работы.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12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Лепка декоративной чаши. Школа декора.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анализировать средства художественной выразительности в произведениях декоративного искусства. Обучение умению лепить разными способами чашу. Развитие представлений о роли декоративного искусства в жизни человека.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беседе, анализировать средства выразительности художественной керамики.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72–73) руководствуясь заданной последовательностью действий.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Лепить декоративную чашу щипковым методом или по шаблону (глина или пластилин). Передавать фактуру с помощью различных видов лепных элементов.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Участвовать в выставке вылепленных работ и </w:t>
            </w:r>
            <w:r w:rsidRPr="00877800">
              <w:rPr>
                <w:sz w:val="24"/>
                <w:szCs w:val="24"/>
              </w:rPr>
              <w:lastRenderedPageBreak/>
              <w:t>оценивать результат работы.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Лепка рельефа «Птички.» Лепка декоративной скульптуры «Котик» или «Медвежонок». </w:t>
            </w: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лепить рельеф. Совершенствование приёмов лепки объёмной формы. Развитие эмоционально-ценностного отношения к явлениям жизни и искусства.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62–63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Лепить рельеф птички.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Объяснять и применять приём наложения формы на пластину (пластилин). Решение творческой задачи: создать декоративный образ.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Использовать приёмы передачи фактуры с помощью штампов.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14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Проверочный урок. 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Твои творческие достижения. 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Лепка декоративной чаши. 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Проверка знаний о классическом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64–65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обзорной викторине по определению видов изобразительного искусства, тёплых, холодных и контрастных цветов.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Сравнивать произведения изобразительного искусства, классифицировать их по видам. Называть ведущие художественные музеи России.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Оценивать свои творческие достижения.</w:t>
            </w:r>
          </w:p>
        </w:tc>
      </w:tr>
      <w:tr w:rsidR="00602794" w:rsidRPr="00877800" w:rsidTr="00602794">
        <w:tc>
          <w:tcPr>
            <w:tcW w:w="15276" w:type="dxa"/>
            <w:gridSpan w:val="4"/>
          </w:tcPr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декоративного искусства</w:t>
            </w:r>
            <w:r w:rsidRPr="008778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15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Декоративное искусство вокруг нас.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Формирование устойчивого интереса к декоративному искусству. Формирование представлений о роли декоративного искусства в жизни человека. Развитие эмоционально - ценностного отношения к миру, явлениям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жизни и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Ориентироваться в учебнике. Участвовать в беседе о декоративном искусстве как части национальной культуры. Исследовать, как один и тот же образ изменяется в зависимости от материала в произведениях декоративного искусства.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16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tabs>
                <w:tab w:val="left" w:pos="11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Декоративное рисование. «Грибы и ёлочки»</w:t>
            </w:r>
          </w:p>
          <w:p w:rsidR="00602794" w:rsidRPr="00877800" w:rsidRDefault="00602794" w:rsidP="00602794">
            <w:pPr>
              <w:tabs>
                <w:tab w:val="left" w:pos="111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приёмам декоративного рисования. Воспитание и развитие художественного вкуса учащегося, его эмоциональной сферы, творческого потенциала, способности эстетически оценивать окружающий мир.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72–73).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Решение творческой задачи рисовать декоративные грибы и ёлочки </w:t>
            </w:r>
            <w:proofErr w:type="spellStart"/>
            <w:r w:rsidRPr="00877800">
              <w:rPr>
                <w:sz w:val="24"/>
                <w:szCs w:val="24"/>
              </w:rPr>
              <w:t>гелевыми</w:t>
            </w:r>
            <w:proofErr w:type="spellEnd"/>
            <w:r w:rsidRPr="00877800">
              <w:rPr>
                <w:sz w:val="24"/>
                <w:szCs w:val="24"/>
              </w:rPr>
              <w:t xml:space="preserve"> ручками на цветном фоне.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Сравнить форму и цвет изображённых объектов в жизни и на рисунке.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Узнать, какое дерево или гриб изобразил сосед по парте.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17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Азбука декора. Контрастные цвета в декоре. Линейный орнамент.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Изучение возможностей применения цветовых контрастов в декоре. Изучение закономерностей построения и мотивов линейного орнамента.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эмоционально-ценностного отношения к миру.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Копировать греческий </w:t>
            </w:r>
            <w:proofErr w:type="spellStart"/>
            <w:r w:rsidRPr="00877800">
              <w:rPr>
                <w:sz w:val="24"/>
                <w:szCs w:val="24"/>
              </w:rPr>
              <w:t>орнамент.Выявить</w:t>
            </w:r>
            <w:proofErr w:type="spellEnd"/>
            <w:r w:rsidRPr="00877800">
              <w:rPr>
                <w:sz w:val="24"/>
                <w:szCs w:val="24"/>
              </w:rPr>
              <w:t xml:space="preserve"> закономерности построения орнамента. Нарисовать линейный орнамент (цветные карандаши).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Исследовать традиционные мотивы орнаментов своего народа. Использовать их для составления линейных </w:t>
            </w:r>
            <w:r w:rsidRPr="00877800">
              <w:rPr>
                <w:sz w:val="24"/>
                <w:szCs w:val="24"/>
              </w:rPr>
              <w:lastRenderedPageBreak/>
              <w:t>узоров.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Выражать эмоционально-ценностное отношение к выполненным работам.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декора. Монотипия «Бабочка». «Волшебные ладошки».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Ознакомление с видами декоративных эффектов. Продолжение изучения применения цветовых контрастов в декоре.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технике монотипии.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Воспитание и развитие художественного вкуса учащегося, его интеллектуальной и эмоциональной сферы, творческого воображения, способности давать эстетическую оценку.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Изучить художественные достоинства, разнообразие декоративных эффектов. Выявить возможности применения цветовых контрастов в декоре.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задачу: сделать несколько разноцветных отпечатков ладошек и превратить их в реальные или фантастические образы (деревья, цветы, птиц, животных и др.).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Дать  эстетическую оценку выполненным работам.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19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декора.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Декоративный ковёр «Осень». Печать листьями. Печать предметами.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создавать декоративные композиции.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художественного вкуса учащегося, его эмоциональной сферы, творческого потенциала, способности оценивать окружающий мир по законам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красоты. 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Формирование умения использовать цветовые контрасты и нюансы, тёплые и холодные цвета в декоративной композиции. Развитие умения планировать работу и работать в коллективе.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Анализировать средства декоративного искусства, при рассмотрении ковровых изделий.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ковёр в тёплой или холодной гамме по желанию (печать листьями).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коллективной работе: наклеить отдельные работы на ткань, изготовить большой ковёр. Планировать и реализовывать совместную работу, договариваться о результате.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20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Декоративные эффекты. Школа декора. Рисуем кляксами. Рисование солью.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создавать декоративные эффекты.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Формирование умения использовать цветовые контрасты и нюансы, тёплые и холодные цвета в декоративной композиции. Развитие творческих способностей.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Установить последовательность работы.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задание, работая в паре.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Использовать цветовые контрасты и нюансы, тёплые и холодные цвета в декоративной композиции. Обсуждать, планировать результат, совершать совместные действия.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Оформить работу в рамочку.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Подготовить презентацию работы в виде рассказа о получившейся картине.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21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Коллаж «Грибы». «Лесные человечки».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декора. «Волшебный ковёр».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Развитие умения создавать коллаж. Совершенствование умения использовать цветовые контрасты и нюансы, тёплые и холодные цвета в декоративной работе. </w:t>
            </w:r>
            <w:r w:rsidRPr="00877800">
              <w:rPr>
                <w:sz w:val="24"/>
                <w:szCs w:val="24"/>
              </w:rPr>
              <w:lastRenderedPageBreak/>
              <w:t>Развитие творческих способностей.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Выполнить задания по заданной последовательности работы. Решать творческую задачу: выполнить декоративную композицию «Волшебный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ковёр» из разноцветных ниток, наклеенных на основу. </w:t>
            </w:r>
            <w:r w:rsidRPr="00877800">
              <w:rPr>
                <w:sz w:val="24"/>
                <w:szCs w:val="24"/>
              </w:rPr>
              <w:lastRenderedPageBreak/>
              <w:t>Изобразить солнышко, цветок, птичку, рыбку или какой-нибудь узор. Использовать цветовые контрасты и нюансы, тёплые и холодные цвета в декоративной работе.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Проверочный урок.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Твои творческие достижения.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Проверка развития художественного вкуса, интеллектуальной и эмоциональной сферы, творческого потенциала, способности оценивать окружающий мир по законам </w:t>
            </w:r>
            <w:proofErr w:type="spellStart"/>
            <w:r w:rsidRPr="00877800">
              <w:rPr>
                <w:sz w:val="24"/>
                <w:szCs w:val="24"/>
              </w:rPr>
              <w:t>красоты.Проверка</w:t>
            </w:r>
            <w:proofErr w:type="spellEnd"/>
            <w:r w:rsidRPr="00877800">
              <w:rPr>
                <w:sz w:val="24"/>
                <w:szCs w:val="24"/>
              </w:rPr>
              <w:t xml:space="preserve"> умения выполнять декоративное панно.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Самостоятельная работа: выполнить декоративное панно «Времена года». Провести экскурсию по выставке декоративных работ своего класса.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Оценивать свои творческие достижения.</w:t>
            </w:r>
          </w:p>
        </w:tc>
      </w:tr>
      <w:tr w:rsidR="00602794" w:rsidRPr="00877800" w:rsidTr="00602794">
        <w:tc>
          <w:tcPr>
            <w:tcW w:w="15276" w:type="dxa"/>
            <w:gridSpan w:val="4"/>
          </w:tcPr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народного</w:t>
            </w:r>
            <w:r w:rsidRPr="00877800">
              <w:rPr>
                <w:b/>
                <w:sz w:val="24"/>
                <w:szCs w:val="24"/>
              </w:rPr>
              <w:t xml:space="preserve"> искусств</w:t>
            </w:r>
            <w:r>
              <w:rPr>
                <w:b/>
                <w:sz w:val="24"/>
                <w:szCs w:val="24"/>
              </w:rPr>
              <w:t>а</w:t>
            </w:r>
            <w:r w:rsidRPr="008778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23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Народное искусство.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Росписи Северной Двины. </w:t>
            </w:r>
            <w:proofErr w:type="spellStart"/>
            <w:r w:rsidRPr="00877800">
              <w:rPr>
                <w:sz w:val="24"/>
                <w:szCs w:val="24"/>
              </w:rPr>
              <w:t>Пермогорская</w:t>
            </w:r>
            <w:proofErr w:type="spellEnd"/>
            <w:r w:rsidRPr="00877800">
              <w:rPr>
                <w:sz w:val="24"/>
                <w:szCs w:val="24"/>
              </w:rPr>
              <w:t xml:space="preserve"> роспись.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Знакомство с традиционными народными художественными промыслами русского Севера.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Обучение умению выполнять </w:t>
            </w:r>
            <w:proofErr w:type="spellStart"/>
            <w:r w:rsidRPr="00877800">
              <w:rPr>
                <w:sz w:val="24"/>
                <w:szCs w:val="24"/>
              </w:rPr>
              <w:t>пермогорские</w:t>
            </w:r>
            <w:proofErr w:type="spellEnd"/>
            <w:r w:rsidRPr="00877800">
              <w:rPr>
                <w:sz w:val="24"/>
                <w:szCs w:val="24"/>
              </w:rPr>
              <w:t xml:space="preserve"> узоры. Воспитание любви к русскому народному искусству.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Ориентироваться в учебнике. Познакомиться с миром народного искусства как частью национальной культуры: </w:t>
            </w:r>
            <w:proofErr w:type="spellStart"/>
            <w:r w:rsidRPr="00877800">
              <w:rPr>
                <w:sz w:val="24"/>
                <w:szCs w:val="24"/>
              </w:rPr>
              <w:t>каргопольской</w:t>
            </w:r>
            <w:proofErr w:type="spellEnd"/>
            <w:r w:rsidRPr="00877800">
              <w:rPr>
                <w:sz w:val="24"/>
                <w:szCs w:val="24"/>
              </w:rPr>
              <w:t xml:space="preserve"> глиняной игрушкой, расписными </w:t>
            </w:r>
            <w:proofErr w:type="spellStart"/>
            <w:r w:rsidRPr="00877800">
              <w:rPr>
                <w:sz w:val="24"/>
                <w:szCs w:val="24"/>
              </w:rPr>
              <w:t>пермогорскими</w:t>
            </w:r>
            <w:proofErr w:type="spellEnd"/>
            <w:r w:rsidRPr="00877800">
              <w:rPr>
                <w:sz w:val="24"/>
                <w:szCs w:val="24"/>
              </w:rPr>
              <w:t xml:space="preserve">, </w:t>
            </w:r>
            <w:proofErr w:type="spellStart"/>
            <w:r w:rsidRPr="00877800">
              <w:rPr>
                <w:sz w:val="24"/>
                <w:szCs w:val="24"/>
              </w:rPr>
              <w:t>борецкими</w:t>
            </w:r>
            <w:proofErr w:type="spellEnd"/>
            <w:r w:rsidRPr="00877800">
              <w:rPr>
                <w:sz w:val="24"/>
                <w:szCs w:val="24"/>
              </w:rPr>
              <w:t xml:space="preserve"> и мезенскими прялками и другими изделиями.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Выделить и оценить цветовую гамму изделий.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Повторять узоры </w:t>
            </w:r>
            <w:proofErr w:type="spellStart"/>
            <w:r w:rsidRPr="00877800">
              <w:rPr>
                <w:sz w:val="24"/>
                <w:szCs w:val="24"/>
              </w:rPr>
              <w:t>пермогорской</w:t>
            </w:r>
            <w:proofErr w:type="spellEnd"/>
            <w:r w:rsidRPr="00877800">
              <w:rPr>
                <w:sz w:val="24"/>
                <w:szCs w:val="24"/>
              </w:rPr>
              <w:t xml:space="preserve"> росписи.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Изучать образцы</w:t>
            </w:r>
            <w:proofErr w:type="gramStart"/>
            <w:r w:rsidRPr="00877800">
              <w:rPr>
                <w:sz w:val="24"/>
                <w:szCs w:val="24"/>
              </w:rPr>
              <w:t xml:space="preserve"> .</w:t>
            </w:r>
            <w:proofErr w:type="gramEnd"/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Выполнять бордюры и рисовать цветок по заданной последовательности. Выполнить задания (с. 28, 30 тетради).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Расписать бумажную тарелочку </w:t>
            </w:r>
            <w:proofErr w:type="spellStart"/>
            <w:r w:rsidRPr="00877800">
              <w:rPr>
                <w:sz w:val="24"/>
                <w:szCs w:val="24"/>
              </w:rPr>
              <w:t>пермогорскими</w:t>
            </w:r>
            <w:proofErr w:type="spellEnd"/>
            <w:r w:rsidRPr="00877800">
              <w:rPr>
                <w:sz w:val="24"/>
                <w:szCs w:val="24"/>
              </w:rPr>
              <w:t xml:space="preserve"> орнаментами; нарисовать птицу Сирин (гуашь). Изучить последовательность работы и образцы (с. 96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Искать информацию о мастерах, живущих на берегах Северной Двины.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24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Пермогорские</w:t>
            </w:r>
            <w:proofErr w:type="spellEnd"/>
            <w:r w:rsidRPr="00877800">
              <w:rPr>
                <w:sz w:val="24"/>
                <w:szCs w:val="24"/>
              </w:rPr>
              <w:t xml:space="preserve"> узоры.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Прялки. 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877800">
              <w:rPr>
                <w:sz w:val="24"/>
                <w:szCs w:val="24"/>
              </w:rPr>
              <w:t>пермогорскими</w:t>
            </w:r>
            <w:proofErr w:type="spellEnd"/>
            <w:r w:rsidRPr="00877800">
              <w:rPr>
                <w:sz w:val="24"/>
                <w:szCs w:val="24"/>
              </w:rPr>
              <w:t xml:space="preserve">, </w:t>
            </w:r>
            <w:proofErr w:type="spellStart"/>
            <w:r w:rsidRPr="00877800">
              <w:rPr>
                <w:sz w:val="24"/>
                <w:szCs w:val="24"/>
              </w:rPr>
              <w:t>борецкими</w:t>
            </w:r>
            <w:proofErr w:type="spellEnd"/>
            <w:r w:rsidRPr="00877800">
              <w:rPr>
                <w:sz w:val="24"/>
                <w:szCs w:val="24"/>
              </w:rPr>
              <w:t xml:space="preserve"> и мезенскими прялками. Обучение умению выполнять роспись прялок. Совершенствование умения кистевой росписи. 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Совершить воображаемое путешествие по русскому Северу. Познакомиться с мастерами, которые изготавливают и расписывают прялки. Участвовать в беседе о значении традиционных народных художественных промыслов для современного человека. Расписать вырезанный силуэт </w:t>
            </w:r>
            <w:proofErr w:type="spellStart"/>
            <w:r w:rsidRPr="00877800">
              <w:rPr>
                <w:sz w:val="24"/>
                <w:szCs w:val="24"/>
              </w:rPr>
              <w:t>пермогорской</w:t>
            </w:r>
            <w:proofErr w:type="spellEnd"/>
            <w:r w:rsidRPr="00877800">
              <w:rPr>
                <w:sz w:val="24"/>
                <w:szCs w:val="24"/>
              </w:rPr>
              <w:t xml:space="preserve"> или мезенской прялки (гуашь, тушь, перо).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25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Мезенская роспись. Олени. Кони. Птицы. Школа </w:t>
            </w:r>
            <w:r w:rsidRPr="00877800">
              <w:rPr>
                <w:sz w:val="24"/>
                <w:szCs w:val="24"/>
              </w:rPr>
              <w:lastRenderedPageBreak/>
              <w:t>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Продолжение знакомства с мезенской росписью. Обучение умению выполнять роспись </w:t>
            </w:r>
            <w:r w:rsidRPr="00877800">
              <w:rPr>
                <w:sz w:val="24"/>
                <w:szCs w:val="24"/>
              </w:rPr>
              <w:lastRenderedPageBreak/>
              <w:t>предметов быта. 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Знакомиться с народным искусством как частью национальной культуры.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Повторять линейные орнаменты мезенской росписи (с. 102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Изучать способ рисования коней, птиц и оленей (с. 103 учебника). Дополнительно можно расписать мезенской росписью предметы быта (по выбору).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Каргопольская</w:t>
            </w:r>
            <w:proofErr w:type="spellEnd"/>
            <w:r w:rsidRPr="00877800">
              <w:rPr>
                <w:sz w:val="24"/>
                <w:szCs w:val="24"/>
              </w:rPr>
              <w:t xml:space="preserve"> игрушка. </w:t>
            </w:r>
            <w:proofErr w:type="spellStart"/>
            <w:r w:rsidRPr="00877800">
              <w:rPr>
                <w:sz w:val="24"/>
                <w:szCs w:val="24"/>
              </w:rPr>
              <w:t>Полкан</w:t>
            </w:r>
            <w:proofErr w:type="spellEnd"/>
            <w:r w:rsidRPr="00877800">
              <w:rPr>
                <w:sz w:val="24"/>
                <w:szCs w:val="24"/>
              </w:rPr>
              <w:t>. 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877800">
              <w:rPr>
                <w:sz w:val="24"/>
                <w:szCs w:val="24"/>
              </w:rPr>
              <w:t>каргопольскими</w:t>
            </w:r>
            <w:proofErr w:type="spellEnd"/>
            <w:r w:rsidRPr="00877800">
              <w:rPr>
                <w:sz w:val="24"/>
                <w:szCs w:val="24"/>
              </w:rPr>
              <w:t xml:space="preserve"> игрушками. Обучение умению выполнять </w:t>
            </w:r>
            <w:proofErr w:type="spellStart"/>
            <w:r w:rsidRPr="00877800">
              <w:rPr>
                <w:sz w:val="24"/>
                <w:szCs w:val="24"/>
              </w:rPr>
              <w:t>каргопольские</w:t>
            </w:r>
            <w:proofErr w:type="spellEnd"/>
            <w:r w:rsidRPr="00877800">
              <w:rPr>
                <w:sz w:val="24"/>
                <w:szCs w:val="24"/>
              </w:rPr>
              <w:t xml:space="preserve"> узоры. Обучение умению лепить и расписывать </w:t>
            </w:r>
            <w:proofErr w:type="spellStart"/>
            <w:r w:rsidRPr="00877800">
              <w:rPr>
                <w:sz w:val="24"/>
                <w:szCs w:val="24"/>
              </w:rPr>
              <w:t>каргопольские</w:t>
            </w:r>
            <w:proofErr w:type="spellEnd"/>
            <w:r w:rsidRPr="00877800">
              <w:rPr>
                <w:sz w:val="24"/>
                <w:szCs w:val="24"/>
              </w:rPr>
              <w:t xml:space="preserve"> игрушки. 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Изучать традиционные формы, сочетания цветов и орнаментов </w:t>
            </w:r>
            <w:proofErr w:type="spellStart"/>
            <w:r w:rsidRPr="00877800">
              <w:rPr>
                <w:sz w:val="24"/>
                <w:szCs w:val="24"/>
              </w:rPr>
              <w:t>каргопольских</w:t>
            </w:r>
            <w:proofErr w:type="spellEnd"/>
            <w:r w:rsidRPr="00877800">
              <w:rPr>
                <w:sz w:val="24"/>
                <w:szCs w:val="24"/>
              </w:rPr>
              <w:t xml:space="preserve"> игрушек. Сравнивать дымковские, </w:t>
            </w:r>
            <w:proofErr w:type="spellStart"/>
            <w:r w:rsidRPr="00877800">
              <w:rPr>
                <w:sz w:val="24"/>
                <w:szCs w:val="24"/>
              </w:rPr>
              <w:t>филимоновские</w:t>
            </w:r>
            <w:proofErr w:type="spellEnd"/>
            <w:r w:rsidRPr="00877800">
              <w:rPr>
                <w:sz w:val="24"/>
                <w:szCs w:val="24"/>
              </w:rPr>
              <w:t xml:space="preserve"> и </w:t>
            </w:r>
            <w:proofErr w:type="spellStart"/>
            <w:r w:rsidRPr="00877800">
              <w:rPr>
                <w:sz w:val="24"/>
                <w:szCs w:val="24"/>
              </w:rPr>
              <w:t>каргопольские</w:t>
            </w:r>
            <w:proofErr w:type="spellEnd"/>
            <w:r w:rsidRPr="00877800">
              <w:rPr>
                <w:sz w:val="24"/>
                <w:szCs w:val="24"/>
              </w:rPr>
              <w:t xml:space="preserve"> игрушки.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Повторить </w:t>
            </w:r>
            <w:proofErr w:type="spellStart"/>
            <w:r w:rsidRPr="00877800">
              <w:rPr>
                <w:sz w:val="24"/>
                <w:szCs w:val="24"/>
              </w:rPr>
              <w:t>каргопольские</w:t>
            </w:r>
            <w:proofErr w:type="spellEnd"/>
            <w:r w:rsidRPr="00877800">
              <w:rPr>
                <w:sz w:val="24"/>
                <w:szCs w:val="24"/>
              </w:rPr>
              <w:t xml:space="preserve"> узоры по образцам (с. 106 учебника). Решать творческую задачу: расписать </w:t>
            </w:r>
            <w:proofErr w:type="spellStart"/>
            <w:r w:rsidRPr="00877800">
              <w:rPr>
                <w:sz w:val="24"/>
                <w:szCs w:val="24"/>
              </w:rPr>
              <w:t>каргопольскими</w:t>
            </w:r>
            <w:proofErr w:type="spellEnd"/>
            <w:r w:rsidRPr="00877800">
              <w:rPr>
                <w:sz w:val="24"/>
                <w:szCs w:val="24"/>
              </w:rPr>
              <w:t xml:space="preserve"> узорами игрушки (контуры, силуэты, вылепленные по выбору).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27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Печенье тетёрки.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Знакомство с обрядовым печеньем тетёрки. Обучение умению лепить тетёрки. Изучение узоров печенья тетёрки. 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 о народном искусстве как части национальной культуры.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Повторять узоры печенья тетёрки на альбомном листе (гуашь) по образцам в учебнике (с. 109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Лепить из солёного теста или пластилина тетёрки, используя изученные приёмы.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28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Архангельская птица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Счастья. 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Знакомство со щепной птицей Счастья. Обучение умению изготавливать птицу счастья. Совершенствование навыков конструирования из бумаги.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Принять участие в беседе о народном искусстве как части национальной культуры.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Выявить художественные достоинства и технологию изготовления щепных птиц.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Изучить последовательность работы (с. 111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задачу: сконструировать свою чудо-птицу счастья из бумаги.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29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tabs>
                <w:tab w:val="left" w:pos="9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Проверочный урок. </w:t>
            </w:r>
          </w:p>
          <w:p w:rsidR="00602794" w:rsidRPr="00877800" w:rsidRDefault="00602794" w:rsidP="00602794">
            <w:pPr>
              <w:tabs>
                <w:tab w:val="left" w:pos="9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Твои творческие достижения</w:t>
            </w:r>
          </w:p>
          <w:p w:rsidR="00602794" w:rsidRPr="00877800" w:rsidRDefault="00602794" w:rsidP="00602794">
            <w:pPr>
              <w:tabs>
                <w:tab w:val="left" w:pos="93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Проверка развития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красоты. Проверка владения практическими умениями и навыками художественно-творческой деятельности.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обзорной театрализованной викторине по всем изученным темам раздела «Народное искусство». Задавать вопросы и отвечать на вопросы других.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Определять (узнавать) произведения традиционных народных художественных промыслов (Дымка, Филимоново, Городец, Хохлома, Гжель, </w:t>
            </w:r>
            <w:proofErr w:type="spellStart"/>
            <w:r w:rsidRPr="00877800">
              <w:rPr>
                <w:sz w:val="24"/>
                <w:szCs w:val="24"/>
              </w:rPr>
              <w:t>Полхов</w:t>
            </w:r>
            <w:proofErr w:type="spellEnd"/>
            <w:r w:rsidRPr="00877800">
              <w:rPr>
                <w:sz w:val="24"/>
                <w:szCs w:val="24"/>
              </w:rPr>
              <w:t>-Майдан, Мезень, Каргополь). Сравнивать их между собой, группировать. Давать оценку изделиям народных промыслов.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Изготавливать изделия в традициях художественных промыслов (по выбору).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Оценивать свои творческие достижения.</w:t>
            </w:r>
          </w:p>
        </w:tc>
      </w:tr>
      <w:tr w:rsidR="00602794" w:rsidRPr="00877800" w:rsidTr="00602794">
        <w:tc>
          <w:tcPr>
            <w:tcW w:w="15276" w:type="dxa"/>
            <w:gridSpan w:val="4"/>
          </w:tcPr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lastRenderedPageBreak/>
              <w:t xml:space="preserve">Мир дизайна и архитектуры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30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Дизайн.Архитектура</w:t>
            </w:r>
            <w:proofErr w:type="spellEnd"/>
            <w:r w:rsidRPr="00877800">
              <w:rPr>
                <w:sz w:val="24"/>
                <w:szCs w:val="24"/>
              </w:rPr>
              <w:t xml:space="preserve">. </w:t>
            </w:r>
            <w:proofErr w:type="spellStart"/>
            <w:r w:rsidRPr="00877800">
              <w:rPr>
                <w:sz w:val="24"/>
                <w:szCs w:val="24"/>
              </w:rPr>
              <w:t>Призмы.Коробочки</w:t>
            </w:r>
            <w:proofErr w:type="spellEnd"/>
            <w:r w:rsidRPr="00877800">
              <w:rPr>
                <w:sz w:val="24"/>
                <w:szCs w:val="24"/>
              </w:rPr>
              <w:t>-сувениры. Подставка для карандашей. Школа дизайна.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зрительного восприятия и ощущения формы призм.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различать призмы в объектах дизайна и архитектуры. Совершенствование навыков конструирования из бумаги и картона.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творческой активности, умения планировать работу, эмоционально-ценностного отношения к миру, явлениям жизни и искусства.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Ориентироваться в учебнике. Знакомиться с объектами дизайна и архитектуры в форме призм.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Различать призмы в объектах дизайна и архитектуры.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Выполнять упражнение на узнавание призмы.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Сконструировать коробочку-сувенир из бумаги.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Изучить последовательность работы (с. 123 учебника). Декорировать коробочку (превратить в котика, птичку, тигрёнка, жирафа, клоуна и др.). Вести поисковую работу и создать совместно с друзьями коллекцию картинок с объектами дизайна и архитектуры в форме призм.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31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Пирамиды. Школа дизайна.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Конструирование упаковки. Игрушки-пирамидки.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зрительного восприятия и ощущения пирамидальной формы. Обучение умению различать пирамиды в объектах дизайна и архитектуры.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конструировать игрушки на основе пирамиды. Развитие фантазии и творческого воображения.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Знакомиться с объектами дизайна и архитектуры в форме пирамид.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Различать пирамиды в объектах дизайна и архитектуры. Участвовать в обсуждении по теме урока, приводить примеры.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упражнение на узнавание пирамиды.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Сконструировать упаковку «Пирамида».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Использовать выкройку (с. 126 учебника).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Декорировать упаковку.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32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Конусы. Школа дизайна. «Петушок». «Весёлая мышка».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зрительного восприятия и различения форм конусов в объектах дизайна и архитектуры.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Совершенствование умения конструировать сувениры на основе конуса. Развитие творческого воображения.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Знакомиться с объектами дизайна и архитектуры конической формы.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Различать формы конусов в объектах дизайна и архитектуры. Выполнить упражнение на ощущение формы конуса.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Сконструировать сувениры «Петушок» или «Весёлая мышка».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Изучить последовательность работы, выполнить задания (с. 130—131).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33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Проверочный урок. Твои творческие достижения. Подвеска «ангел».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Проверка умения конструировать на основе геометрических форм. Проверка развития фантазии и творческого воображения, </w:t>
            </w:r>
            <w:r w:rsidRPr="00877800">
              <w:rPr>
                <w:sz w:val="24"/>
                <w:szCs w:val="24"/>
              </w:rPr>
              <w:lastRenderedPageBreak/>
              <w:t>художественного вкуса, эмоциональной сферы, творческого потенциала.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Конструировать ангела из бумажной тарелки.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Изучить последовательность работы, выполнить задания (с. 136–137 учебника). Украсить подвесками </w:t>
            </w:r>
            <w:r w:rsidRPr="00877800">
              <w:rPr>
                <w:sz w:val="24"/>
                <w:szCs w:val="24"/>
              </w:rPr>
              <w:lastRenderedPageBreak/>
              <w:t>вместе с одноклассниками классную комнату. Оценивать свои творческие достижения.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Резервный урок.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 мире дизайна и архитектуры. Школа архитектуры. Башня.</w:t>
            </w: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представлений о дизайне и архитектуре как видах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Продолжение изучения основ  формообразования.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конструированию башни по свободному замыслу.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творческих способностей, умения планировать работу и работать в коллективе.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Установить взаимосвязь формы и функции объекта, то есть его назначения.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Обсудить вопросы по теме урока (с. 118–119 учебника). Анализировать объекты архитектуры и дизайна, используя открытки, журналы и видеофрагменты.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 в коллективной работе: конструировать по свободному замыслу высокую башню из кубиков и коробочек разного размера и формы. Сделать декор для башни. Планировать результат, договариваться, приходить к общему мнению, согласовывать работу для достижения цели.</w:t>
            </w:r>
          </w:p>
        </w:tc>
      </w:tr>
    </w:tbl>
    <w:p w:rsidR="00A5315D" w:rsidRDefault="00602794" w:rsidP="008778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7800" w:rsidRDefault="00877800" w:rsidP="00877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800" w:rsidRPr="00877800" w:rsidSect="009C5EB4">
      <w:footerReference w:type="default" r:id="rId7"/>
      <w:pgSz w:w="16838" w:h="11906" w:orient="landscape"/>
      <w:pgMar w:top="851" w:right="1134" w:bottom="567" w:left="1134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61" w:rsidRDefault="00280461" w:rsidP="009C5EB4">
      <w:pPr>
        <w:spacing w:after="0" w:line="240" w:lineRule="auto"/>
      </w:pPr>
      <w:r>
        <w:separator/>
      </w:r>
    </w:p>
  </w:endnote>
  <w:endnote w:type="continuationSeparator" w:id="0">
    <w:p w:rsidR="00280461" w:rsidRDefault="00280461" w:rsidP="009C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9969"/>
      <w:docPartObj>
        <w:docPartGallery w:val="Page Numbers (Bottom of Page)"/>
        <w:docPartUnique/>
      </w:docPartObj>
    </w:sdtPr>
    <w:sdtEndPr/>
    <w:sdtContent>
      <w:p w:rsidR="009C5EB4" w:rsidRDefault="009C5E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91">
          <w:rPr>
            <w:noProof/>
          </w:rPr>
          <w:t>1</w:t>
        </w:r>
        <w:r>
          <w:fldChar w:fldCharType="end"/>
        </w:r>
      </w:p>
    </w:sdtContent>
  </w:sdt>
  <w:p w:rsidR="009C5EB4" w:rsidRDefault="009C5E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61" w:rsidRDefault="00280461" w:rsidP="009C5EB4">
      <w:pPr>
        <w:spacing w:after="0" w:line="240" w:lineRule="auto"/>
      </w:pPr>
      <w:r>
        <w:separator/>
      </w:r>
    </w:p>
  </w:footnote>
  <w:footnote w:type="continuationSeparator" w:id="0">
    <w:p w:rsidR="00280461" w:rsidRDefault="00280461" w:rsidP="009C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E3F05"/>
    <w:rsid w:val="001E0191"/>
    <w:rsid w:val="00280461"/>
    <w:rsid w:val="002B2F72"/>
    <w:rsid w:val="005720FC"/>
    <w:rsid w:val="00602794"/>
    <w:rsid w:val="006213E7"/>
    <w:rsid w:val="0064446F"/>
    <w:rsid w:val="006733B7"/>
    <w:rsid w:val="007933C8"/>
    <w:rsid w:val="00857160"/>
    <w:rsid w:val="00877800"/>
    <w:rsid w:val="009C5EB4"/>
    <w:rsid w:val="00A5315D"/>
    <w:rsid w:val="00AC5D71"/>
    <w:rsid w:val="00D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8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B4"/>
  </w:style>
  <w:style w:type="paragraph" w:styleId="a7">
    <w:name w:val="footer"/>
    <w:basedOn w:val="a"/>
    <w:link w:val="a8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EB4"/>
  </w:style>
  <w:style w:type="paragraph" w:styleId="a9">
    <w:name w:val="Balloon Text"/>
    <w:basedOn w:val="a"/>
    <w:link w:val="aa"/>
    <w:uiPriority w:val="99"/>
    <w:semiHidden/>
    <w:unhideWhenUsed/>
    <w:rsid w:val="0062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8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B4"/>
  </w:style>
  <w:style w:type="paragraph" w:styleId="a7">
    <w:name w:val="footer"/>
    <w:basedOn w:val="a"/>
    <w:link w:val="a8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EB4"/>
  </w:style>
  <w:style w:type="paragraph" w:styleId="a9">
    <w:name w:val="Balloon Text"/>
    <w:basedOn w:val="a"/>
    <w:link w:val="aa"/>
    <w:uiPriority w:val="99"/>
    <w:semiHidden/>
    <w:unhideWhenUsed/>
    <w:rsid w:val="0062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10</cp:revision>
  <cp:lastPrinted>2017-05-12T15:52:00Z</cp:lastPrinted>
  <dcterms:created xsi:type="dcterms:W3CDTF">2017-01-04T15:04:00Z</dcterms:created>
  <dcterms:modified xsi:type="dcterms:W3CDTF">2017-05-12T16:27:00Z</dcterms:modified>
</cp:coreProperties>
</file>